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11" w:rsidRDefault="00554C11" w:rsidP="00554C11"/>
    <w:p w:rsidR="00554C11" w:rsidRDefault="00554C11" w:rsidP="00554C11">
      <w:pPr>
        <w:rPr>
          <w:sz w:val="20"/>
        </w:rPr>
      </w:pPr>
      <w:r>
        <w:rPr>
          <w:noProof/>
          <w:sz w:val="20"/>
          <w:lang w:eastAsia="fr-FR"/>
        </w:rPr>
        <mc:AlternateContent>
          <mc:Choice Requires="wps">
            <w:drawing>
              <wp:anchor distT="0" distB="0" distL="114300" distR="114300" simplePos="0" relativeHeight="251660288" behindDoc="0" locked="0" layoutInCell="1" allowOverlap="1" wp14:anchorId="76A00CC8" wp14:editId="75175515">
                <wp:simplePos x="0" y="0"/>
                <wp:positionH relativeFrom="margin">
                  <wp:align>right</wp:align>
                </wp:positionH>
                <wp:positionV relativeFrom="paragraph">
                  <wp:posOffset>115059</wp:posOffset>
                </wp:positionV>
                <wp:extent cx="1643380" cy="383540"/>
                <wp:effectExtent l="0" t="0" r="0" b="254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650" w:rsidRPr="00114A64" w:rsidRDefault="00716333" w:rsidP="00554C11">
                            <w:pPr>
                              <w:jc w:val="right"/>
                              <w:rPr>
                                <w:sz w:val="20"/>
                              </w:rPr>
                            </w:pPr>
                            <w:r>
                              <w:rPr>
                                <w:sz w:val="20"/>
                              </w:rPr>
                              <w:t>3</w:t>
                            </w:r>
                            <w:r w:rsidR="00454B1D">
                              <w:rPr>
                                <w:sz w:val="20"/>
                              </w:rPr>
                              <w:t xml:space="preserve"> </w:t>
                            </w:r>
                            <w:r>
                              <w:rPr>
                                <w:sz w:val="20"/>
                              </w:rPr>
                              <w:t>Novembre</w:t>
                            </w:r>
                            <w:r w:rsidR="00D96650">
                              <w:rPr>
                                <w:sz w:val="20"/>
                              </w:rPr>
                              <w:t xml:space="preserve"> 201</w:t>
                            </w:r>
                            <w:r w:rsidR="00454B1D">
                              <w:rPr>
                                <w:sz w:val="20"/>
                              </w:rPr>
                              <w:t>6</w:t>
                            </w:r>
                          </w:p>
                          <w:p w:rsidR="00D96650" w:rsidRPr="00114A64" w:rsidRDefault="00D96650" w:rsidP="00554C11">
                            <w:pPr>
                              <w:jc w:val="right"/>
                              <w:rPr>
                                <w:sz w:val="20"/>
                              </w:rPr>
                            </w:pPr>
                            <w:r w:rsidRPr="00114A64">
                              <w:rPr>
                                <w:sz w:val="20"/>
                              </w:rPr>
                              <w:t xml:space="preserve">Phosphoris </w:t>
                            </w:r>
                            <w:r>
                              <w:rPr>
                                <w:sz w:val="20"/>
                              </w:rPr>
                              <w:t>Ingénierie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A00CC8" id="_x0000_t202" coordsize="21600,21600" o:spt="202" path="m,l,21600r21600,l21600,xe">
                <v:stroke joinstyle="miter"/>
                <v:path gradientshapeok="t" o:connecttype="rect"/>
              </v:shapetype>
              <v:shape id="Zone de texte 2" o:spid="_x0000_s1026" type="#_x0000_t202" style="position:absolute;margin-left:78.2pt;margin-top:9.05pt;width:129.4pt;height:30.2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" stroked="f">
                <v:textbox style="mso-fit-shape-to-text:t">
                  <w:txbxContent>
                    <w:p w:rsidR="00D96650" w:rsidRPr="00114A64" w:rsidRDefault="00716333" w:rsidP="00554C11">
                      <w:pPr>
                        <w:jc w:val="right"/>
                        <w:rPr>
                          <w:sz w:val="20"/>
                        </w:rPr>
                      </w:pPr>
                      <w:r>
                        <w:rPr>
                          <w:sz w:val="20"/>
                        </w:rPr>
                        <w:t>3</w:t>
                      </w:r>
                      <w:r w:rsidR="00454B1D">
                        <w:rPr>
                          <w:sz w:val="20"/>
                        </w:rPr>
                        <w:t xml:space="preserve"> </w:t>
                      </w:r>
                      <w:r>
                        <w:rPr>
                          <w:sz w:val="20"/>
                        </w:rPr>
                        <w:t>Novembre</w:t>
                      </w:r>
                      <w:r w:rsidR="00D96650">
                        <w:rPr>
                          <w:sz w:val="20"/>
                        </w:rPr>
                        <w:t xml:space="preserve"> 201</w:t>
                      </w:r>
                      <w:r w:rsidR="00454B1D">
                        <w:rPr>
                          <w:sz w:val="20"/>
                        </w:rPr>
                        <w:t>6</w:t>
                      </w:r>
                    </w:p>
                    <w:p w:rsidR="00D96650" w:rsidRPr="00114A64" w:rsidRDefault="00D96650" w:rsidP="00554C11">
                      <w:pPr>
                        <w:jc w:val="right"/>
                        <w:rPr>
                          <w:sz w:val="20"/>
                        </w:rPr>
                      </w:pPr>
                      <w:r w:rsidRPr="00114A64">
                        <w:rPr>
                          <w:sz w:val="20"/>
                        </w:rPr>
                        <w:t xml:space="preserve">Phosphoris </w:t>
                      </w:r>
                      <w:r>
                        <w:rPr>
                          <w:sz w:val="20"/>
                        </w:rPr>
                        <w:t>Ingénierie</w:t>
                      </w:r>
                    </w:p>
                  </w:txbxContent>
                </v:textbox>
                <w10:wrap anchorx="margin"/>
              </v:shape>
            </w:pict>
          </mc:Fallback>
        </mc:AlternateContent>
      </w:r>
      <w:r w:rsidRPr="00554C11">
        <w:rPr>
          <w:rFonts w:ascii="Calibri" w:eastAsia="+mn-ea" w:hAnsi="Calibri" w:cs="+mn-cs"/>
          <w:b/>
          <w:bCs/>
          <w:color w:val="95C11F" w:themeColor="accent3"/>
          <w:kern w:val="24"/>
          <w:sz w:val="44"/>
          <w:szCs w:val="48"/>
        </w:rPr>
        <w:t xml:space="preserve">Communiqué de presse </w:t>
      </w:r>
      <w:r>
        <w:rPr>
          <w:sz w:val="20"/>
        </w:rPr>
        <w:tab/>
      </w:r>
      <w:r>
        <w:rPr>
          <w:sz w:val="20"/>
        </w:rPr>
        <w:tab/>
      </w:r>
      <w:r>
        <w:rPr>
          <w:sz w:val="20"/>
        </w:rPr>
        <w:tab/>
      </w:r>
      <w:r>
        <w:rPr>
          <w:sz w:val="20"/>
        </w:rPr>
        <w:tab/>
      </w:r>
      <w:r>
        <w:rPr>
          <w:sz w:val="20"/>
        </w:rPr>
        <w:tab/>
      </w:r>
    </w:p>
    <w:p w:rsidR="00554C11" w:rsidRDefault="00DC5ED0" w:rsidP="00554C11">
      <w:pPr>
        <w:rPr>
          <w:sz w:val="20"/>
        </w:rPr>
      </w:pPr>
      <w:r>
        <w:rPr>
          <w:noProof/>
          <w:sz w:val="20"/>
          <w:lang w:eastAsia="fr-FR"/>
        </w:rPr>
        <w:drawing>
          <wp:anchor distT="0" distB="0" distL="114300" distR="114300" simplePos="0" relativeHeight="251661312" behindDoc="1" locked="0" layoutInCell="1" allowOverlap="1" wp14:anchorId="1B27ED5C" wp14:editId="65C99718">
            <wp:simplePos x="0" y="0"/>
            <wp:positionH relativeFrom="column">
              <wp:posOffset>0</wp:posOffset>
            </wp:positionH>
            <wp:positionV relativeFrom="paragraph">
              <wp:posOffset>212725</wp:posOffset>
            </wp:positionV>
            <wp:extent cx="1310640" cy="14382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HOSPHORIS_ingenierie_demi.jpg"/>
                    <pic:cNvPicPr/>
                  </pic:nvPicPr>
                  <pic:blipFill rotWithShape="1">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l="43395" t="9569" b="22564"/>
                    <a:stretch/>
                  </pic:blipFill>
                  <pic:spPr bwMode="auto">
                    <a:xfrm>
                      <a:off x="0" y="0"/>
                      <a:ext cx="131064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5C52" w:rsidRPr="00954B1B" w:rsidRDefault="00DE1859" w:rsidP="00DC5ED0">
      <w:pPr>
        <w:pStyle w:val="Titre"/>
        <w:spacing w:before="240"/>
        <w:contextualSpacing w:val="0"/>
        <w:rPr>
          <w:sz w:val="48"/>
        </w:rPr>
      </w:pPr>
      <w:r w:rsidRPr="00954B1B">
        <w:rPr>
          <w:sz w:val="48"/>
        </w:rPr>
        <w:t xml:space="preserve">Phosphoris </w:t>
      </w:r>
      <w:r w:rsidR="00716333">
        <w:rPr>
          <w:sz w:val="48"/>
        </w:rPr>
        <w:t xml:space="preserve">est maintenant </w:t>
      </w:r>
      <w:r w:rsidR="00325BC3">
        <w:rPr>
          <w:sz w:val="48"/>
        </w:rPr>
        <w:t xml:space="preserve">référent </w:t>
      </w:r>
      <w:proofErr w:type="spellStart"/>
      <w:r w:rsidR="00325BC3">
        <w:rPr>
          <w:sz w:val="48"/>
        </w:rPr>
        <w:t>Certivea</w:t>
      </w:r>
      <w:proofErr w:type="spellEnd"/>
      <w:r w:rsidR="00454B1D">
        <w:rPr>
          <w:sz w:val="48"/>
        </w:rPr>
        <w:t xml:space="preserve"> HQE</w:t>
      </w:r>
      <w:r w:rsidR="00325BC3">
        <w:rPr>
          <w:sz w:val="48"/>
        </w:rPr>
        <w:t xml:space="preserve"> sur le territoire français</w:t>
      </w:r>
    </w:p>
    <w:p w:rsidR="00DE1859" w:rsidRDefault="00DE1859" w:rsidP="00DE1859"/>
    <w:p w:rsidR="002C596B" w:rsidRDefault="00554C11" w:rsidP="002C596B">
      <w:pPr>
        <w:jc w:val="both"/>
      </w:pPr>
      <w:r w:rsidRPr="00554C11">
        <w:rPr>
          <w:i/>
        </w:rPr>
        <w:t>Centre Scientifique Et Technique Du Bâtiment, Paris</w:t>
      </w:r>
      <w:r w:rsidRPr="00554C11">
        <w:t xml:space="preserve"> – </w:t>
      </w:r>
      <w:r w:rsidR="00325BC3">
        <w:t>il y a quelques mois, Phosphoris devenait référent CERWAY HQE</w:t>
      </w:r>
      <w:r w:rsidR="00325BC3" w:rsidRPr="00F23493">
        <w:rPr>
          <w:vertAlign w:val="superscript"/>
        </w:rPr>
        <w:t>TM</w:t>
      </w:r>
      <w:r w:rsidR="00325BC3">
        <w:t xml:space="preserve"> pour</w:t>
      </w:r>
      <w:r w:rsidR="00F23493">
        <w:t xml:space="preserve"> diffuser les principes de l’ingénierie bioclimatique</w:t>
      </w:r>
      <w:r w:rsidR="00325BC3">
        <w:t xml:space="preserve"> à l’international. Aujourd’hui</w:t>
      </w:r>
      <w:r w:rsidR="00F23493">
        <w:t xml:space="preserve">, Phosphoris </w:t>
      </w:r>
      <w:r w:rsidR="00325BC3">
        <w:t>est également présent sur le territoire national</w:t>
      </w:r>
      <w:r w:rsidR="006C2F64">
        <w:t xml:space="preserve"> pour la certification de bâtiments durables</w:t>
      </w:r>
      <w:r w:rsidR="002C596B">
        <w:t>.</w:t>
      </w:r>
    </w:p>
    <w:p w:rsidR="002B4F50" w:rsidRPr="002B4F50" w:rsidRDefault="00B52009" w:rsidP="001245D0">
      <w:pPr>
        <w:jc w:val="both"/>
        <w:rPr>
          <w:b/>
          <w:i/>
        </w:rPr>
      </w:pPr>
      <w:r>
        <w:rPr>
          <w:noProof/>
          <w:lang w:eastAsia="fr-FR"/>
        </w:rPr>
        <w:drawing>
          <wp:anchor distT="0" distB="0" distL="114300" distR="114300" simplePos="0" relativeHeight="251669504" behindDoc="0" locked="0" layoutInCell="1" allowOverlap="1" wp14:anchorId="5DA6A660" wp14:editId="5D49A5E9">
            <wp:simplePos x="0" y="0"/>
            <wp:positionH relativeFrom="column">
              <wp:posOffset>-213995</wp:posOffset>
            </wp:positionH>
            <wp:positionV relativeFrom="paragraph">
              <wp:posOffset>285750</wp:posOffset>
            </wp:positionV>
            <wp:extent cx="1419225" cy="664210"/>
            <wp:effectExtent l="0" t="0" r="9525" b="2540"/>
            <wp:wrapSquare wrapText="bothSides"/>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8798"/>
                    <a:stretch/>
                  </pic:blipFill>
                  <pic:spPr bwMode="auto">
                    <a:xfrm>
                      <a:off x="0" y="0"/>
                      <a:ext cx="1419225" cy="66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B1D">
        <w:rPr>
          <w:b/>
          <w:i/>
        </w:rPr>
        <w:t xml:space="preserve">La démarche </w:t>
      </w:r>
      <w:proofErr w:type="spellStart"/>
      <w:r w:rsidR="002A19BB">
        <w:rPr>
          <w:b/>
          <w:i/>
        </w:rPr>
        <w:t>C</w:t>
      </w:r>
      <w:r w:rsidR="00325BC3">
        <w:rPr>
          <w:b/>
          <w:i/>
        </w:rPr>
        <w:t>ertivea</w:t>
      </w:r>
      <w:proofErr w:type="spellEnd"/>
      <w:r w:rsidR="002A19BB">
        <w:rPr>
          <w:b/>
          <w:i/>
        </w:rPr>
        <w:t xml:space="preserve"> </w:t>
      </w:r>
      <w:r w:rsidR="008F24C5" w:rsidRPr="008F24C5">
        <w:rPr>
          <w:b/>
          <w:i/>
        </w:rPr>
        <w:t>HQE</w:t>
      </w:r>
      <w:r w:rsidR="008F24C5" w:rsidRPr="008F24C5">
        <w:rPr>
          <w:b/>
          <w:i/>
          <w:vertAlign w:val="superscript"/>
        </w:rPr>
        <w:t>TM</w:t>
      </w:r>
    </w:p>
    <w:p w:rsidR="00325BC3" w:rsidRDefault="00325BC3" w:rsidP="00325BC3">
      <w:pPr>
        <w:spacing w:after="240"/>
        <w:jc w:val="both"/>
      </w:pPr>
      <w:r>
        <w:t>La certification HQE Bâtiment Durable a pour but de faire progresser les performances des bâtiments, d'attester et de valoriser les performances durables atteintes.</w:t>
      </w:r>
    </w:p>
    <w:p w:rsidR="00325BC3" w:rsidRDefault="00325BC3" w:rsidP="00325BC3">
      <w:pPr>
        <w:spacing w:after="240"/>
        <w:jc w:val="both"/>
      </w:pPr>
      <w:r>
        <w:rPr>
          <w:noProof/>
          <w:lang w:eastAsia="fr-FR"/>
        </w:rPr>
        <w:drawing>
          <wp:anchor distT="0" distB="0" distL="114300" distR="114300" simplePos="0" relativeHeight="251668480" behindDoc="0" locked="0" layoutInCell="1" allowOverlap="1" wp14:anchorId="3F1DF608" wp14:editId="7B745E4E">
            <wp:simplePos x="0" y="0"/>
            <wp:positionH relativeFrom="column">
              <wp:posOffset>4710430</wp:posOffset>
            </wp:positionH>
            <wp:positionV relativeFrom="paragraph">
              <wp:posOffset>495935</wp:posOffset>
            </wp:positionV>
            <wp:extent cx="1171575" cy="1619250"/>
            <wp:effectExtent l="0" t="0" r="9525" b="0"/>
            <wp:wrapSquare wrapText="bothSides"/>
            <wp:docPr id="3" name="Image 3" descr="http://www.certivea.fr/uploads/certifications/235188297-HQECERTIFIE-HAUT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rtivea.fr/uploads/certifications/235188297-HQECERTIFIE-HAUTEU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619250"/>
                    </a:xfrm>
                    <a:prstGeom prst="rect">
                      <a:avLst/>
                    </a:prstGeom>
                    <a:noFill/>
                    <a:ln>
                      <a:noFill/>
                    </a:ln>
                  </pic:spPr>
                </pic:pic>
              </a:graphicData>
            </a:graphic>
          </wp:anchor>
        </w:drawing>
      </w:r>
      <w:r>
        <w:t>C'est une certification globale qui intègre l’ensemble des enjeux du développement durable : environnemental, sociétal, économique, numérique, ainsi que le management de projet responsable.</w:t>
      </w:r>
    </w:p>
    <w:p w:rsidR="00325BC3" w:rsidRDefault="00325BC3" w:rsidP="00325BC3">
      <w:pPr>
        <w:spacing w:after="240"/>
        <w:jc w:val="both"/>
      </w:pPr>
      <w:r>
        <w:t xml:space="preserve">Elle </w:t>
      </w:r>
      <w:proofErr w:type="spellStart"/>
      <w:r>
        <w:t>intégre</w:t>
      </w:r>
      <w:proofErr w:type="spellEnd"/>
      <w:r>
        <w:t xml:space="preserve"> 28 th</w:t>
      </w:r>
      <w:r w:rsidR="00B52009">
        <w:t>è</w:t>
      </w:r>
      <w:r>
        <w:t>mes dont certaines nouveautés comme le changement climatique, la biodiversité, les services et l’attractivité du territoire.</w:t>
      </w:r>
    </w:p>
    <w:p w:rsidR="00325BC3" w:rsidRDefault="00325BC3" w:rsidP="00325BC3">
      <w:pPr>
        <w:spacing w:after="240"/>
        <w:jc w:val="both"/>
      </w:pPr>
      <w:r>
        <w:t xml:space="preserve">Son approche </w:t>
      </w:r>
      <w:proofErr w:type="spellStart"/>
      <w:r>
        <w:t>performantielle</w:t>
      </w:r>
      <w:proofErr w:type="spellEnd"/>
      <w:r>
        <w:t xml:space="preserve"> inédite permet une mesure réelle ou simulée des performances durables des bâtiments pour une prise en compte optimale de la qualité de vie des occupants : confort, santé, sécurité, accessibilité, services, etc.</w:t>
      </w:r>
    </w:p>
    <w:p w:rsidR="00344C80" w:rsidRDefault="00344C80" w:rsidP="00344C80">
      <w:pPr>
        <w:spacing w:after="240"/>
        <w:jc w:val="both"/>
      </w:pPr>
      <w:r>
        <w:t>La certification HQE Bâtiment Durable s’adresse à tout maître d’ouvrage de bâtiments non résidentiels, public ou privé. Cette certification couvre les différents cycles de vie d’un bâtiment : construction, rénovation et exploitation.</w:t>
      </w:r>
    </w:p>
    <w:p w:rsidR="00344C80" w:rsidRDefault="00344C80" w:rsidP="00344C80">
      <w:pPr>
        <w:spacing w:after="240"/>
        <w:jc w:val="both"/>
      </w:pPr>
      <w:r>
        <w:t>Elle s'applique aux bâtiments de bureaux, enseignement, commerce, hôtellerie, logistique, ou tout autre bâtiment à usage tertiaire, commerce ou services.</w:t>
      </w:r>
    </w:p>
    <w:p w:rsidR="006C2F64" w:rsidRDefault="006C2F64" w:rsidP="00134D63">
      <w:pPr>
        <w:jc w:val="both"/>
        <w:rPr>
          <w:b/>
          <w:i/>
        </w:rPr>
      </w:pPr>
    </w:p>
    <w:p w:rsidR="006C2F64" w:rsidRDefault="006C2F64" w:rsidP="00134D63">
      <w:pPr>
        <w:jc w:val="both"/>
        <w:rPr>
          <w:b/>
          <w:i/>
        </w:rPr>
      </w:pPr>
    </w:p>
    <w:p w:rsidR="006C2F64" w:rsidRDefault="006C2F64" w:rsidP="00134D63">
      <w:pPr>
        <w:jc w:val="both"/>
        <w:rPr>
          <w:b/>
          <w:i/>
        </w:rPr>
      </w:pPr>
    </w:p>
    <w:p w:rsidR="00E670FB" w:rsidRPr="002B4F50" w:rsidRDefault="00F23493" w:rsidP="00134D63">
      <w:pPr>
        <w:jc w:val="both"/>
        <w:rPr>
          <w:b/>
          <w:i/>
        </w:rPr>
      </w:pPr>
      <w:r>
        <w:rPr>
          <w:b/>
          <w:i/>
        </w:rPr>
        <w:lastRenderedPageBreak/>
        <w:t>Pourquoi</w:t>
      </w:r>
      <w:r w:rsidR="002A19BB">
        <w:rPr>
          <w:b/>
          <w:i/>
        </w:rPr>
        <w:t xml:space="preserve"> </w:t>
      </w:r>
      <w:proofErr w:type="spellStart"/>
      <w:r w:rsidR="00325BC3">
        <w:rPr>
          <w:b/>
          <w:i/>
        </w:rPr>
        <w:t>Certivea</w:t>
      </w:r>
      <w:proofErr w:type="spellEnd"/>
      <w:r w:rsidR="008F24C5">
        <w:rPr>
          <w:b/>
          <w:i/>
        </w:rPr>
        <w:t xml:space="preserve"> </w:t>
      </w:r>
      <w:r w:rsidR="008F24C5" w:rsidRPr="008F24C5">
        <w:rPr>
          <w:b/>
          <w:i/>
        </w:rPr>
        <w:t>HQE</w:t>
      </w:r>
      <w:r w:rsidR="008F24C5" w:rsidRPr="008F24C5">
        <w:rPr>
          <w:b/>
          <w:i/>
          <w:vertAlign w:val="superscript"/>
        </w:rPr>
        <w:t>TM</w:t>
      </w:r>
    </w:p>
    <w:p w:rsidR="00F23493" w:rsidRDefault="00344C80" w:rsidP="00F23493">
      <w:pPr>
        <w:spacing w:after="240"/>
        <w:jc w:val="both"/>
      </w:pPr>
      <w:r>
        <w:rPr>
          <w:noProof/>
          <w:lang w:eastAsia="fr-FR"/>
        </w:rPr>
        <w:drawing>
          <wp:anchor distT="0" distB="0" distL="114300" distR="114300" simplePos="0" relativeHeight="251670528" behindDoc="0" locked="0" layoutInCell="1" allowOverlap="1">
            <wp:simplePos x="0" y="0"/>
            <wp:positionH relativeFrom="column">
              <wp:posOffset>-4445</wp:posOffset>
            </wp:positionH>
            <wp:positionV relativeFrom="paragraph">
              <wp:posOffset>1270</wp:posOffset>
            </wp:positionV>
            <wp:extent cx="2938888" cy="1809750"/>
            <wp:effectExtent l="0" t="0" r="0" b="0"/>
            <wp:wrapSquare wrapText="bothSides"/>
            <wp:docPr id="8" name="Image 8" descr="http://contrib.certivea.keyconsulting.fr/uploads/pages/Sch%C3%A9ma_mesures_perform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rib.certivea.keyconsulting.fr/uploads/pages/Sch%C3%A9ma_mesures_performa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8888" cy="1809750"/>
                    </a:xfrm>
                    <a:prstGeom prst="rect">
                      <a:avLst/>
                    </a:prstGeom>
                    <a:noFill/>
                    <a:ln>
                      <a:noFill/>
                    </a:ln>
                  </pic:spPr>
                </pic:pic>
              </a:graphicData>
            </a:graphic>
          </wp:anchor>
        </w:drawing>
      </w:r>
      <w:r w:rsidR="00F23493">
        <w:t>C’est la meilleure manière d’attester de l’exemplarité d’un bâtiment ou d’une opération d’aménagement, et de répondre aux grands enjeux de l’approche humaine de la ville durable. Quel que soit le lieu, HQE</w:t>
      </w:r>
      <w:r w:rsidR="00F23493" w:rsidRPr="00F23493">
        <w:rPr>
          <w:vertAlign w:val="superscript"/>
        </w:rPr>
        <w:t>TM</w:t>
      </w:r>
      <w:r w:rsidR="00F23493">
        <w:t xml:space="preserve"> est aussi un gage de maîtrise des coûts et des délais lors de la construction, de contrôle des charges et des risques lors de l’exploitation et de différenciation lors de la location ou de la vente. Tous les acteurs d’un projet doivent aussi appréhender les enjeux liés au cadre de vie et à la durabilité d’un bâtiment ou d’un territoire, les hiérarchiser et les mettre en œuvre à son échelle.</w:t>
      </w:r>
    </w:p>
    <w:p w:rsidR="003A117C" w:rsidRDefault="003A117C" w:rsidP="00F23493">
      <w:pPr>
        <w:spacing w:after="240"/>
        <w:jc w:val="both"/>
      </w:pPr>
      <w:r>
        <w:t>Ce sont autant de valeurs</w:t>
      </w:r>
      <w:r w:rsidR="00AC0485">
        <w:t xml:space="preserve"> </w:t>
      </w:r>
      <w:r>
        <w:t>que partage Phosphoris</w:t>
      </w:r>
      <w:r w:rsidR="000B498D">
        <w:t xml:space="preserve"> </w:t>
      </w:r>
      <w:r w:rsidR="00363769">
        <w:t>dans son ADN d</w:t>
      </w:r>
      <w:r w:rsidR="00AC0485">
        <w:t xml:space="preserve">e laboratoire </w:t>
      </w:r>
      <w:r w:rsidR="00872753">
        <w:t xml:space="preserve">responsable </w:t>
      </w:r>
      <w:r w:rsidR="00AC0485">
        <w:t xml:space="preserve">d’idées vertes. </w:t>
      </w:r>
      <w:r w:rsidR="00872753">
        <w:t>De fait,</w:t>
      </w:r>
      <w:r w:rsidR="00AC0485">
        <w:t xml:space="preserve"> </w:t>
      </w:r>
      <w:r w:rsidR="008F24C5">
        <w:t>le référentiel HQE</w:t>
      </w:r>
      <w:r w:rsidR="008F24C5" w:rsidRPr="00F23493">
        <w:rPr>
          <w:vertAlign w:val="superscript"/>
        </w:rPr>
        <w:t>TM</w:t>
      </w:r>
      <w:r w:rsidR="008F24C5">
        <w:t xml:space="preserve"> (contrairement à d’autres référentiels) accorde autant d’importance au confort de l’homme qu’au respect de l’environnement</w:t>
      </w:r>
      <w:r w:rsidR="00872753">
        <w:t>, les deux composantes de l’amélioration le cadre de vie</w:t>
      </w:r>
      <w:r w:rsidR="008F24C5">
        <w:t>.</w:t>
      </w:r>
    </w:p>
    <w:p w:rsidR="00843D87" w:rsidRDefault="00843D87" w:rsidP="00843D87">
      <w:pPr>
        <w:spacing w:after="0"/>
        <w:jc w:val="both"/>
      </w:pPr>
    </w:p>
    <w:p w:rsidR="001471C2" w:rsidRDefault="00872753" w:rsidP="00AF0FEA">
      <w:pPr>
        <w:spacing w:before="480" w:after="0"/>
        <w:jc w:val="both"/>
      </w:pPr>
      <w:r w:rsidRPr="00872753">
        <w:rPr>
          <w:noProof/>
          <w:lang w:eastAsia="fr-FR"/>
        </w:rPr>
        <w:drawing>
          <wp:anchor distT="0" distB="0" distL="114300" distR="114300" simplePos="0" relativeHeight="251664384" behindDoc="0" locked="0" layoutInCell="1" allowOverlap="1" wp14:anchorId="6143344E" wp14:editId="6A3A851A">
            <wp:simplePos x="0" y="0"/>
            <wp:positionH relativeFrom="column">
              <wp:posOffset>43180</wp:posOffset>
            </wp:positionH>
            <wp:positionV relativeFrom="paragraph">
              <wp:posOffset>362585</wp:posOffset>
            </wp:positionV>
            <wp:extent cx="1205230" cy="1276350"/>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205230" cy="1276350"/>
                    </a:xfrm>
                    <a:prstGeom prst="rect">
                      <a:avLst/>
                    </a:prstGeom>
                  </pic:spPr>
                </pic:pic>
              </a:graphicData>
            </a:graphic>
            <wp14:sizeRelH relativeFrom="margin">
              <wp14:pctWidth>0</wp14:pctWidth>
            </wp14:sizeRelH>
            <wp14:sizeRelV relativeFrom="margin">
              <wp14:pctHeight>0</wp14:pctHeight>
            </wp14:sizeRelV>
          </wp:anchor>
        </w:drawing>
      </w:r>
      <w:r w:rsidR="00CE1A29" w:rsidRPr="00CE1A29">
        <w:t xml:space="preserve">PHOSPHORIS est une société française leader dans le conseil en </w:t>
      </w:r>
      <w:r w:rsidR="00CE1A29" w:rsidRPr="00CE1A29">
        <w:rPr>
          <w:b/>
          <w:color w:val="95C11F" w:themeColor="accent3"/>
        </w:rPr>
        <w:t>efficience énergétique</w:t>
      </w:r>
      <w:r w:rsidR="00CE1A29" w:rsidRPr="00CE1A29">
        <w:rPr>
          <w:color w:val="95C11F" w:themeColor="accent3"/>
        </w:rPr>
        <w:t xml:space="preserve"> </w:t>
      </w:r>
      <w:r w:rsidR="00CE1A29" w:rsidRPr="00CE1A29">
        <w:t xml:space="preserve">et en </w:t>
      </w:r>
      <w:r w:rsidR="00CE1A29" w:rsidRPr="00CE1A29">
        <w:rPr>
          <w:b/>
          <w:color w:val="354D98" w:themeColor="text2"/>
        </w:rPr>
        <w:t>dépollution de l’air en milieu industriel</w:t>
      </w:r>
      <w:r w:rsidR="00CE1A29" w:rsidRPr="00CE1A29">
        <w:rPr>
          <w:color w:val="354D98" w:themeColor="text2"/>
        </w:rPr>
        <w:t xml:space="preserve"> </w:t>
      </w:r>
      <w:r w:rsidR="001471C2">
        <w:t xml:space="preserve">qui est présent en </w:t>
      </w:r>
      <w:r w:rsidR="00CE1A29" w:rsidRPr="00CE1A29">
        <w:t>France et à l’international.</w:t>
      </w:r>
    </w:p>
    <w:p w:rsidR="00CE1A29" w:rsidRDefault="00CE1A29" w:rsidP="001471C2">
      <w:pPr>
        <w:spacing w:after="0"/>
        <w:jc w:val="both"/>
      </w:pPr>
      <w:r w:rsidRPr="00CE1A29">
        <w:t>Son concept de « laboratoire » a pour mission d’améliorer le confort de vie à travers le développement d’idées écoresponsables. Celles-ci s’articulent autour de démarches d’</w:t>
      </w:r>
      <w:r w:rsidRPr="00CE1A29">
        <w:rPr>
          <w:b/>
          <w:color w:val="EC6608" w:themeColor="accent2"/>
        </w:rPr>
        <w:t>innovation</w:t>
      </w:r>
      <w:r w:rsidRPr="00CE1A29">
        <w:t xml:space="preserve">, de </w:t>
      </w:r>
      <w:r w:rsidRPr="00CE1A29">
        <w:rPr>
          <w:b/>
          <w:color w:val="EC6608" w:themeColor="accent2"/>
        </w:rPr>
        <w:t>veille technologique</w:t>
      </w:r>
      <w:r w:rsidRPr="00CE1A29">
        <w:rPr>
          <w:color w:val="EC6608" w:themeColor="accent2"/>
        </w:rPr>
        <w:t xml:space="preserve"> </w:t>
      </w:r>
      <w:r w:rsidRPr="00CE1A29">
        <w:t xml:space="preserve">et de </w:t>
      </w:r>
      <w:r w:rsidRPr="00CE1A29">
        <w:rPr>
          <w:b/>
          <w:color w:val="EC6608" w:themeColor="accent2"/>
        </w:rPr>
        <w:t xml:space="preserve">proximité </w:t>
      </w:r>
      <w:r w:rsidRPr="00CE1A29">
        <w:t>avec le client.</w:t>
      </w:r>
    </w:p>
    <w:p w:rsidR="001471C2" w:rsidRDefault="001471C2" w:rsidP="001471C2">
      <w:pPr>
        <w:spacing w:after="0"/>
        <w:jc w:val="both"/>
      </w:pPr>
    </w:p>
    <w:p w:rsidR="00687285" w:rsidRPr="00DE1859" w:rsidRDefault="001471C2" w:rsidP="001471C2">
      <w:pPr>
        <w:spacing w:after="240"/>
        <w:jc w:val="both"/>
      </w:pPr>
      <w:r w:rsidRPr="001471C2">
        <w:rPr>
          <w:color w:val="95C11F" w:themeColor="accent3"/>
        </w:rPr>
        <w:t xml:space="preserve">PHOSPHORIS INGENIERIE </w:t>
      </w:r>
      <w:r>
        <w:t xml:space="preserve">regroupe les activités d’Ingénierie </w:t>
      </w:r>
      <w:proofErr w:type="spellStart"/>
      <w:r w:rsidR="002C596B">
        <w:t>Multitechnique</w:t>
      </w:r>
      <w:proofErr w:type="spellEnd"/>
      <w:r>
        <w:t xml:space="preserve"> de PHOSPHORIS.</w:t>
      </w:r>
      <w:bookmarkStart w:id="0" w:name="_GoBack"/>
      <w:bookmarkEnd w:id="0"/>
    </w:p>
    <w:sectPr w:rsidR="00687285" w:rsidRPr="00DE1859" w:rsidSect="00872753">
      <w:headerReference w:type="default" r:id="rId12"/>
      <w:footerReference w:type="default" r:id="rId13"/>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1DB" w:rsidRDefault="00A721DB" w:rsidP="00554C11">
      <w:pPr>
        <w:spacing w:after="0" w:line="240" w:lineRule="auto"/>
      </w:pPr>
      <w:r>
        <w:separator/>
      </w:r>
    </w:p>
  </w:endnote>
  <w:endnote w:type="continuationSeparator" w:id="0">
    <w:p w:rsidR="00A721DB" w:rsidRDefault="00A721DB" w:rsidP="0055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Regular">
    <w:altName w:val="DINPro-Regular"/>
    <w:panose1 w:val="02000503030000020004"/>
    <w:charset w:val="00"/>
    <w:family w:val="modern"/>
    <w:notTrueType/>
    <w:pitch w:val="variable"/>
    <w:sig w:usb0="800002AF" w:usb1="4000206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50" w:rsidRPr="003B0406" w:rsidRDefault="00872753" w:rsidP="00524168">
    <w:pPr>
      <w:ind w:left="3540"/>
      <w:rPr>
        <w:sz w:val="16"/>
      </w:rPr>
    </w:pPr>
    <w:r>
      <w:rPr>
        <w:noProof/>
        <w:lang w:eastAsia="fr-FR"/>
      </w:rPr>
      <mc:AlternateContent>
        <mc:Choice Requires="wps">
          <w:drawing>
            <wp:anchor distT="0" distB="0" distL="114300" distR="114300" simplePos="0" relativeHeight="251659264" behindDoc="0" locked="0" layoutInCell="1" allowOverlap="1" wp14:anchorId="5BBC5DFF" wp14:editId="646EDE32">
              <wp:simplePos x="0" y="0"/>
              <wp:positionH relativeFrom="margin">
                <wp:posOffset>3910330</wp:posOffset>
              </wp:positionH>
              <wp:positionV relativeFrom="paragraph">
                <wp:posOffset>-21590</wp:posOffset>
              </wp:positionV>
              <wp:extent cx="2047875" cy="720000"/>
              <wp:effectExtent l="0" t="0" r="9525" b="4445"/>
              <wp:wrapThrough wrapText="bothSides">
                <wp:wrapPolygon edited="0">
                  <wp:start x="0" y="0"/>
                  <wp:lineTo x="0" y="21162"/>
                  <wp:lineTo x="21500" y="21162"/>
                  <wp:lineTo x="21500"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7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650" w:rsidRPr="009E5ABB" w:rsidRDefault="00D96650" w:rsidP="003B0406">
                          <w:pPr>
                            <w:pStyle w:val="NurText1"/>
                            <w:snapToGrid w:val="0"/>
                            <w:rPr>
                              <w:rFonts w:ascii="Arial" w:hAnsi="Arial" w:cs="Arial"/>
                              <w:sz w:val="16"/>
                              <w:lang w:val="fr-FR"/>
                            </w:rPr>
                          </w:pPr>
                          <w:r w:rsidRPr="009E5ABB">
                            <w:rPr>
                              <w:rFonts w:ascii="Arial" w:hAnsi="Arial" w:cs="Arial"/>
                              <w:sz w:val="16"/>
                              <w:lang w:val="fr-FR"/>
                            </w:rPr>
                            <w:t>PHOSPHORIS</w:t>
                          </w:r>
                          <w:r>
                            <w:rPr>
                              <w:rFonts w:ascii="Arial" w:hAnsi="Arial" w:cs="Arial"/>
                              <w:sz w:val="16"/>
                              <w:lang w:val="fr-FR"/>
                            </w:rPr>
                            <w:t xml:space="preserve"> </w:t>
                          </w:r>
                          <w:r w:rsidRPr="009E5ABB">
                            <w:rPr>
                              <w:rFonts w:ascii="Arial" w:hAnsi="Arial" w:cs="Arial"/>
                              <w:sz w:val="16"/>
                              <w:lang w:val="fr-FR"/>
                            </w:rPr>
                            <w:t xml:space="preserve">– </w:t>
                          </w:r>
                        </w:p>
                        <w:p w:rsidR="00D96650" w:rsidRDefault="00D96650" w:rsidP="003B0406">
                          <w:pPr>
                            <w:pStyle w:val="NurText1"/>
                            <w:snapToGrid w:val="0"/>
                            <w:rPr>
                              <w:rFonts w:ascii="Arial" w:hAnsi="Arial" w:cs="Arial"/>
                              <w:sz w:val="16"/>
                              <w:lang w:val="fr-FR"/>
                            </w:rPr>
                          </w:pPr>
                          <w:r>
                            <w:rPr>
                              <w:rFonts w:ascii="Arial" w:hAnsi="Arial" w:cs="Arial"/>
                              <w:sz w:val="16"/>
                              <w:lang w:val="fr-FR"/>
                            </w:rPr>
                            <w:t>CSTB - 4, avenue du Recteur Poincaré</w:t>
                          </w:r>
                        </w:p>
                        <w:p w:rsidR="00D96650" w:rsidRPr="009E5ABB" w:rsidRDefault="00D96650" w:rsidP="003B0406">
                          <w:pPr>
                            <w:pStyle w:val="NurText1"/>
                            <w:snapToGrid w:val="0"/>
                            <w:rPr>
                              <w:rFonts w:ascii="Arial" w:hAnsi="Arial" w:cs="Arial"/>
                              <w:sz w:val="16"/>
                              <w:lang w:val="fr-FR"/>
                            </w:rPr>
                          </w:pPr>
                          <w:r>
                            <w:rPr>
                              <w:rFonts w:ascii="Arial" w:hAnsi="Arial" w:cs="Arial"/>
                              <w:sz w:val="16"/>
                              <w:lang w:val="fr-FR"/>
                            </w:rPr>
                            <w:t>75016 Paris</w:t>
                          </w:r>
                        </w:p>
                        <w:p w:rsidR="00D96650" w:rsidRDefault="00D96650" w:rsidP="003B0406">
                          <w:pPr>
                            <w:pStyle w:val="NurText1"/>
                            <w:snapToGrid w:val="0"/>
                            <w:rPr>
                              <w:rFonts w:ascii="Arial" w:hAnsi="Arial" w:cs="Arial"/>
                              <w:sz w:val="16"/>
                              <w:lang w:val="fr-FR"/>
                            </w:rPr>
                          </w:pPr>
                          <w:r w:rsidRPr="009E5ABB">
                            <w:rPr>
                              <w:rFonts w:ascii="Arial" w:hAnsi="Arial" w:cs="Arial"/>
                              <w:sz w:val="16"/>
                              <w:lang w:val="fr-FR"/>
                            </w:rPr>
                            <w:t xml:space="preserve">Tel: </w:t>
                          </w:r>
                          <w:r>
                            <w:rPr>
                              <w:rFonts w:ascii="Arial" w:hAnsi="Arial" w:cs="Arial"/>
                              <w:sz w:val="16"/>
                              <w:lang w:val="fr-FR"/>
                            </w:rPr>
                            <w:t>+33 (0)</w:t>
                          </w:r>
                          <w:r w:rsidRPr="003B0406">
                            <w:rPr>
                              <w:rFonts w:ascii="Arial" w:hAnsi="Arial" w:cs="Arial"/>
                              <w:sz w:val="16"/>
                              <w:lang w:val="fr-FR"/>
                            </w:rPr>
                            <w:t>1.76.47.99.80</w:t>
                          </w:r>
                        </w:p>
                        <w:p w:rsidR="00872753" w:rsidRPr="009E5ABB" w:rsidRDefault="00872753" w:rsidP="003B0406">
                          <w:pPr>
                            <w:pStyle w:val="NurText1"/>
                            <w:snapToGrid w:val="0"/>
                            <w:rPr>
                              <w:rFonts w:ascii="Arial" w:hAnsi="Arial" w:cs="Arial"/>
                              <w:sz w:val="16"/>
                              <w:lang w:val="fr-FR"/>
                            </w:rPr>
                          </w:pPr>
                          <w:r>
                            <w:rPr>
                              <w:rFonts w:ascii="Arial" w:hAnsi="Arial" w:cs="Arial"/>
                              <w:sz w:val="16"/>
                              <w:lang w:val="fr-FR"/>
                            </w:rPr>
                            <w:t>www.phosphoris.fr</w:t>
                          </w:r>
                        </w:p>
                        <w:p w:rsidR="00D96650" w:rsidRDefault="00D96650" w:rsidP="003B04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C5DFF" id="_x0000_t202" coordsize="21600,21600" o:spt="202" path="m,l,21600r21600,l21600,xe">
              <v:stroke joinstyle="miter"/>
              <v:path gradientshapeok="t" o:connecttype="rect"/>
            </v:shapetype>
            <v:shape id="_x0000_s1027" type="#_x0000_t202" style="position:absolute;left:0;text-align:left;margin-left:307.9pt;margin-top:-1.7pt;width:161.25pt;height:5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" stroked="f">
              <v:textbox>
                <w:txbxContent>
                  <w:p w:rsidR="00D96650" w:rsidRPr="009E5ABB" w:rsidRDefault="00D96650" w:rsidP="003B0406">
                    <w:pPr>
                      <w:pStyle w:val="NurText1"/>
                      <w:snapToGrid w:val="0"/>
                      <w:rPr>
                        <w:rFonts w:ascii="Arial" w:hAnsi="Arial" w:cs="Arial"/>
                        <w:sz w:val="16"/>
                        <w:lang w:val="fr-FR"/>
                      </w:rPr>
                    </w:pPr>
                    <w:r w:rsidRPr="009E5ABB">
                      <w:rPr>
                        <w:rFonts w:ascii="Arial" w:hAnsi="Arial" w:cs="Arial"/>
                        <w:sz w:val="16"/>
                        <w:lang w:val="fr-FR"/>
                      </w:rPr>
                      <w:t>PHOSPHORIS</w:t>
                    </w:r>
                    <w:r>
                      <w:rPr>
                        <w:rFonts w:ascii="Arial" w:hAnsi="Arial" w:cs="Arial"/>
                        <w:sz w:val="16"/>
                        <w:lang w:val="fr-FR"/>
                      </w:rPr>
                      <w:t xml:space="preserve"> </w:t>
                    </w:r>
                    <w:r w:rsidRPr="009E5ABB">
                      <w:rPr>
                        <w:rFonts w:ascii="Arial" w:hAnsi="Arial" w:cs="Arial"/>
                        <w:sz w:val="16"/>
                        <w:lang w:val="fr-FR"/>
                      </w:rPr>
                      <w:t xml:space="preserve">– </w:t>
                    </w:r>
                  </w:p>
                  <w:p w:rsidR="00D96650" w:rsidRDefault="00D96650" w:rsidP="003B0406">
                    <w:pPr>
                      <w:pStyle w:val="NurText1"/>
                      <w:snapToGrid w:val="0"/>
                      <w:rPr>
                        <w:rFonts w:ascii="Arial" w:hAnsi="Arial" w:cs="Arial"/>
                        <w:sz w:val="16"/>
                        <w:lang w:val="fr-FR"/>
                      </w:rPr>
                    </w:pPr>
                    <w:r>
                      <w:rPr>
                        <w:rFonts w:ascii="Arial" w:hAnsi="Arial" w:cs="Arial"/>
                        <w:sz w:val="16"/>
                        <w:lang w:val="fr-FR"/>
                      </w:rPr>
                      <w:t>CSTB - 4, avenue du Recteur Poincaré</w:t>
                    </w:r>
                  </w:p>
                  <w:p w:rsidR="00D96650" w:rsidRPr="009E5ABB" w:rsidRDefault="00D96650" w:rsidP="003B0406">
                    <w:pPr>
                      <w:pStyle w:val="NurText1"/>
                      <w:snapToGrid w:val="0"/>
                      <w:rPr>
                        <w:rFonts w:ascii="Arial" w:hAnsi="Arial" w:cs="Arial"/>
                        <w:sz w:val="16"/>
                        <w:lang w:val="fr-FR"/>
                      </w:rPr>
                    </w:pPr>
                    <w:r>
                      <w:rPr>
                        <w:rFonts w:ascii="Arial" w:hAnsi="Arial" w:cs="Arial"/>
                        <w:sz w:val="16"/>
                        <w:lang w:val="fr-FR"/>
                      </w:rPr>
                      <w:t>75016 Paris</w:t>
                    </w:r>
                  </w:p>
                  <w:p w:rsidR="00D96650" w:rsidRDefault="00D96650" w:rsidP="003B0406">
                    <w:pPr>
                      <w:pStyle w:val="NurText1"/>
                      <w:snapToGrid w:val="0"/>
                      <w:rPr>
                        <w:rFonts w:ascii="Arial" w:hAnsi="Arial" w:cs="Arial"/>
                        <w:sz w:val="16"/>
                        <w:lang w:val="fr-FR"/>
                      </w:rPr>
                    </w:pPr>
                    <w:r w:rsidRPr="009E5ABB">
                      <w:rPr>
                        <w:rFonts w:ascii="Arial" w:hAnsi="Arial" w:cs="Arial"/>
                        <w:sz w:val="16"/>
                        <w:lang w:val="fr-FR"/>
                      </w:rPr>
                      <w:t xml:space="preserve">Tel: </w:t>
                    </w:r>
                    <w:r>
                      <w:rPr>
                        <w:rFonts w:ascii="Arial" w:hAnsi="Arial" w:cs="Arial"/>
                        <w:sz w:val="16"/>
                        <w:lang w:val="fr-FR"/>
                      </w:rPr>
                      <w:t>+33 (0)</w:t>
                    </w:r>
                    <w:r w:rsidRPr="003B0406">
                      <w:rPr>
                        <w:rFonts w:ascii="Arial" w:hAnsi="Arial" w:cs="Arial"/>
                        <w:sz w:val="16"/>
                        <w:lang w:val="fr-FR"/>
                      </w:rPr>
                      <w:t>1.76.47.99.80</w:t>
                    </w:r>
                  </w:p>
                  <w:p w:rsidR="00872753" w:rsidRPr="009E5ABB" w:rsidRDefault="00872753" w:rsidP="003B0406">
                    <w:pPr>
                      <w:pStyle w:val="NurText1"/>
                      <w:snapToGrid w:val="0"/>
                      <w:rPr>
                        <w:rFonts w:ascii="Arial" w:hAnsi="Arial" w:cs="Arial"/>
                        <w:sz w:val="16"/>
                        <w:lang w:val="fr-FR"/>
                      </w:rPr>
                    </w:pPr>
                    <w:r>
                      <w:rPr>
                        <w:rFonts w:ascii="Arial" w:hAnsi="Arial" w:cs="Arial"/>
                        <w:sz w:val="16"/>
                        <w:lang w:val="fr-FR"/>
                      </w:rPr>
                      <w:t>www.phosphoris.fr</w:t>
                    </w:r>
                  </w:p>
                  <w:p w:rsidR="00D96650" w:rsidRDefault="00D96650" w:rsidP="003B0406"/>
                </w:txbxContent>
              </v:textbox>
              <w10:wrap type="through" anchorx="margin"/>
            </v:shape>
          </w:pict>
        </mc:Fallback>
      </mc:AlternateContent>
    </w:r>
    <w:r w:rsidR="002B4F50">
      <w:rPr>
        <w:noProof/>
        <w:lang w:eastAsia="fr-FR"/>
      </w:rPr>
      <mc:AlternateContent>
        <mc:Choice Requires="wps">
          <w:drawing>
            <wp:anchor distT="0" distB="0" distL="114300" distR="114300" simplePos="0" relativeHeight="251661312" behindDoc="0" locked="0" layoutInCell="1" allowOverlap="1" wp14:anchorId="479F1451" wp14:editId="3CDB4EE7">
              <wp:simplePos x="0" y="0"/>
              <wp:positionH relativeFrom="margin">
                <wp:posOffset>-442595</wp:posOffset>
              </wp:positionH>
              <wp:positionV relativeFrom="paragraph">
                <wp:posOffset>-18415</wp:posOffset>
              </wp:positionV>
              <wp:extent cx="2047983" cy="576000"/>
              <wp:effectExtent l="0" t="0" r="9525" b="0"/>
              <wp:wrapThrough wrapText="bothSides">
                <wp:wrapPolygon edited="0">
                  <wp:start x="0" y="0"/>
                  <wp:lineTo x="0" y="20719"/>
                  <wp:lineTo x="21500" y="20719"/>
                  <wp:lineTo x="21500" y="0"/>
                  <wp:lineTo x="0" y="0"/>
                </wp:wrapPolygon>
              </wp:wrapThrough>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983" cy="57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F50" w:rsidRPr="009E5ABB" w:rsidRDefault="002B4F50" w:rsidP="002B4F50">
                          <w:pPr>
                            <w:pStyle w:val="NurText1"/>
                            <w:snapToGrid w:val="0"/>
                            <w:rPr>
                              <w:rFonts w:ascii="Arial" w:hAnsi="Arial" w:cs="Arial"/>
                              <w:sz w:val="16"/>
                              <w:lang w:val="fr-FR"/>
                            </w:rPr>
                          </w:pPr>
                          <w:r>
                            <w:rPr>
                              <w:rFonts w:ascii="Arial" w:hAnsi="Arial" w:cs="Arial"/>
                              <w:sz w:val="16"/>
                              <w:lang w:val="fr-FR"/>
                            </w:rPr>
                            <w:t>Contact presse : justine.dechambre@phosphoris.fr</w:t>
                          </w:r>
                        </w:p>
                        <w:p w:rsidR="002B4F50" w:rsidRDefault="002B4F50" w:rsidP="002B4F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F1451" id="Zone de texte 9" o:spid="_x0000_s1028" type="#_x0000_t202" style="position:absolute;left:0;text-align:left;margin-left:-34.85pt;margin-top:-1.45pt;width:161.25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" stroked="f">
              <v:textbox>
                <w:txbxContent>
                  <w:p w:rsidR="002B4F50" w:rsidRPr="009E5ABB" w:rsidRDefault="002B4F50" w:rsidP="002B4F50">
                    <w:pPr>
                      <w:pStyle w:val="NurText1"/>
                      <w:snapToGrid w:val="0"/>
                      <w:rPr>
                        <w:rFonts w:ascii="Arial" w:hAnsi="Arial" w:cs="Arial"/>
                        <w:sz w:val="16"/>
                        <w:lang w:val="fr-FR"/>
                      </w:rPr>
                    </w:pPr>
                    <w:r>
                      <w:rPr>
                        <w:rFonts w:ascii="Arial" w:hAnsi="Arial" w:cs="Arial"/>
                        <w:sz w:val="16"/>
                        <w:lang w:val="fr-FR"/>
                      </w:rPr>
                      <w:t>Contact presse : justine.dechambre@phosphoris.fr</w:t>
                    </w:r>
                  </w:p>
                  <w:p w:rsidR="002B4F50" w:rsidRDefault="002B4F50" w:rsidP="002B4F50"/>
                </w:txbxContent>
              </v:textbox>
              <w10:wrap type="through" anchorx="margin"/>
            </v:shape>
          </w:pict>
        </mc:Fallback>
      </mc:AlternateContent>
    </w:r>
    <w:r w:rsidR="00D96650" w:rsidRPr="009E5ABB">
      <w:rPr>
        <w:b/>
        <w:bCs/>
        <w:sz w:val="16"/>
        <w:szCs w:val="16"/>
      </w:rPr>
      <w:t>Informations complémentaires: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1DB" w:rsidRDefault="00A721DB" w:rsidP="00554C11">
      <w:pPr>
        <w:spacing w:after="0" w:line="240" w:lineRule="auto"/>
      </w:pPr>
      <w:r>
        <w:separator/>
      </w:r>
    </w:p>
  </w:footnote>
  <w:footnote w:type="continuationSeparator" w:id="0">
    <w:p w:rsidR="00A721DB" w:rsidRDefault="00A721DB" w:rsidP="00554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50" w:rsidRPr="00554C11" w:rsidRDefault="002B4F50">
    <w:pPr>
      <w:pStyle w:val="En-tte"/>
      <w:rPr>
        <w:color w:val="95C11F" w:themeColor="accent3"/>
      </w:rPr>
    </w:pPr>
    <w:r>
      <w:rPr>
        <w:noProof/>
        <w:color w:val="95C11F" w:themeColor="accent3"/>
        <w:sz w:val="16"/>
        <w:lang w:eastAsia="fr-FR"/>
      </w:rPr>
      <w:drawing>
        <wp:anchor distT="0" distB="0" distL="114300" distR="114300" simplePos="0" relativeHeight="251662336" behindDoc="1" locked="0" layoutInCell="1" allowOverlap="1" wp14:anchorId="662446E0" wp14:editId="18BFFD2F">
          <wp:simplePos x="0" y="0"/>
          <wp:positionH relativeFrom="column">
            <wp:posOffset>4811395</wp:posOffset>
          </wp:positionH>
          <wp:positionV relativeFrom="paragraph">
            <wp:posOffset>-287655</wp:posOffset>
          </wp:positionV>
          <wp:extent cx="918210" cy="714375"/>
          <wp:effectExtent l="0" t="0" r="0" b="9525"/>
          <wp:wrapTight wrapText="bothSides">
            <wp:wrapPolygon edited="0">
              <wp:start x="11203" y="0"/>
              <wp:lineTo x="896" y="0"/>
              <wp:lineTo x="0" y="576"/>
              <wp:lineTo x="0" y="12096"/>
              <wp:lineTo x="448" y="21312"/>
              <wp:lineTo x="2689" y="21312"/>
              <wp:lineTo x="7170" y="20736"/>
              <wp:lineTo x="14788" y="19008"/>
              <wp:lineTo x="14340" y="18432"/>
              <wp:lineTo x="20614" y="10944"/>
              <wp:lineTo x="21062" y="9792"/>
              <wp:lineTo x="20166" y="9216"/>
              <wp:lineTo x="13444" y="0"/>
              <wp:lineTo x="11203"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HOSPHORIS_ingenierie_sans.jpg"/>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918210" cy="714375"/>
                  </a:xfrm>
                  <a:prstGeom prst="rect">
                    <a:avLst/>
                  </a:prstGeom>
                </pic:spPr>
              </pic:pic>
            </a:graphicData>
          </a:graphic>
          <wp14:sizeRelH relativeFrom="margin">
            <wp14:pctWidth>0</wp14:pctWidth>
          </wp14:sizeRelH>
          <wp14:sizeRelV relativeFrom="margin">
            <wp14:pctHeight>0</wp14:pctHeight>
          </wp14:sizeRelV>
        </wp:anchor>
      </w:drawing>
    </w:r>
    <w:r w:rsidR="00D96650" w:rsidRPr="00554C11">
      <w:rPr>
        <w:color w:val="95C11F" w:themeColor="accent3"/>
        <w:sz w:val="16"/>
      </w:rPr>
      <w:t>Communiqué de presse Phosphoris</w:t>
    </w:r>
    <w:r w:rsidR="001245D0">
      <w:rPr>
        <w:color w:val="95C11F" w:themeColor="accent3"/>
        <w:sz w:val="16"/>
      </w:rPr>
      <w:t>03</w:t>
    </w:r>
    <w:r w:rsidR="00D96650">
      <w:rPr>
        <w:color w:val="95C11F" w:themeColor="accent3"/>
        <w:sz w:val="16"/>
      </w:rPr>
      <w:t>11</w:t>
    </w:r>
    <w:r w:rsidR="00D96650" w:rsidRPr="00554C11">
      <w:rPr>
        <w:color w:val="95C11F" w:themeColor="accent3"/>
        <w:sz w:val="16"/>
      </w:rPr>
      <w:br/>
      <w:t xml:space="preserve">Page </w:t>
    </w:r>
    <w:r w:rsidR="00D96650" w:rsidRPr="00554C11">
      <w:rPr>
        <w:color w:val="95C11F" w:themeColor="accent3"/>
        <w:sz w:val="16"/>
      </w:rPr>
      <w:fldChar w:fldCharType="begin"/>
    </w:r>
    <w:r w:rsidR="00D96650" w:rsidRPr="00554C11">
      <w:rPr>
        <w:color w:val="95C11F" w:themeColor="accent3"/>
        <w:sz w:val="16"/>
      </w:rPr>
      <w:instrText xml:space="preserve"> PAGE </w:instrText>
    </w:r>
    <w:r w:rsidR="00D96650" w:rsidRPr="00554C11">
      <w:rPr>
        <w:color w:val="95C11F" w:themeColor="accent3"/>
        <w:sz w:val="16"/>
      </w:rPr>
      <w:fldChar w:fldCharType="separate"/>
    </w:r>
    <w:r w:rsidR="004362BB">
      <w:rPr>
        <w:noProof/>
        <w:color w:val="95C11F" w:themeColor="accent3"/>
        <w:sz w:val="16"/>
      </w:rPr>
      <w:t>2</w:t>
    </w:r>
    <w:r w:rsidR="00D96650" w:rsidRPr="00554C11">
      <w:rPr>
        <w:color w:val="95C11F" w:themeColor="accent3"/>
        <w:sz w:val="16"/>
      </w:rPr>
      <w:fldChar w:fldCharType="end"/>
    </w:r>
    <w:r>
      <w:rPr>
        <w:color w:val="95C11F" w:themeColor="accent3"/>
        <w:sz w:val="16"/>
      </w:rPr>
      <w:t xml:space="preserve"> sur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55290"/>
    <w:multiLevelType w:val="hybridMultilevel"/>
    <w:tmpl w:val="248C7D9E"/>
    <w:lvl w:ilvl="0" w:tplc="2028E00C">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3A016D"/>
    <w:multiLevelType w:val="hybridMultilevel"/>
    <w:tmpl w:val="C7CEE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7B4C7F"/>
    <w:multiLevelType w:val="hybridMultilevel"/>
    <w:tmpl w:val="F73ECC6E"/>
    <w:lvl w:ilvl="0" w:tplc="2028E00C">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59"/>
    <w:rsid w:val="00021099"/>
    <w:rsid w:val="00023FF9"/>
    <w:rsid w:val="00027CC0"/>
    <w:rsid w:val="00035D65"/>
    <w:rsid w:val="00037F51"/>
    <w:rsid w:val="00042643"/>
    <w:rsid w:val="000428D8"/>
    <w:rsid w:val="0005017C"/>
    <w:rsid w:val="00064288"/>
    <w:rsid w:val="00066BD0"/>
    <w:rsid w:val="000804FE"/>
    <w:rsid w:val="0008508C"/>
    <w:rsid w:val="00086968"/>
    <w:rsid w:val="0009325E"/>
    <w:rsid w:val="00097879"/>
    <w:rsid w:val="000B498D"/>
    <w:rsid w:val="000B531D"/>
    <w:rsid w:val="000C24F4"/>
    <w:rsid w:val="000C3EB2"/>
    <w:rsid w:val="000F7148"/>
    <w:rsid w:val="00102003"/>
    <w:rsid w:val="00111196"/>
    <w:rsid w:val="00117777"/>
    <w:rsid w:val="001245D0"/>
    <w:rsid w:val="00134D63"/>
    <w:rsid w:val="001438BE"/>
    <w:rsid w:val="00143B16"/>
    <w:rsid w:val="001442E5"/>
    <w:rsid w:val="001471C2"/>
    <w:rsid w:val="00154E1C"/>
    <w:rsid w:val="00171946"/>
    <w:rsid w:val="001726C7"/>
    <w:rsid w:val="001763F7"/>
    <w:rsid w:val="00182630"/>
    <w:rsid w:val="00190699"/>
    <w:rsid w:val="001A5E3D"/>
    <w:rsid w:val="001B5D45"/>
    <w:rsid w:val="001C18DD"/>
    <w:rsid w:val="001D0C4C"/>
    <w:rsid w:val="001E1A1D"/>
    <w:rsid w:val="001F0B3D"/>
    <w:rsid w:val="001F1504"/>
    <w:rsid w:val="001F2997"/>
    <w:rsid w:val="002016E4"/>
    <w:rsid w:val="002065AE"/>
    <w:rsid w:val="002133B6"/>
    <w:rsid w:val="002308B7"/>
    <w:rsid w:val="00233988"/>
    <w:rsid w:val="00234883"/>
    <w:rsid w:val="00236415"/>
    <w:rsid w:val="0023714F"/>
    <w:rsid w:val="002547CF"/>
    <w:rsid w:val="002621D1"/>
    <w:rsid w:val="00283A5A"/>
    <w:rsid w:val="00285815"/>
    <w:rsid w:val="0029168C"/>
    <w:rsid w:val="00292F5E"/>
    <w:rsid w:val="00293A48"/>
    <w:rsid w:val="002949EE"/>
    <w:rsid w:val="002A19BB"/>
    <w:rsid w:val="002A471F"/>
    <w:rsid w:val="002B4F50"/>
    <w:rsid w:val="002C08A2"/>
    <w:rsid w:val="002C596B"/>
    <w:rsid w:val="002E7584"/>
    <w:rsid w:val="002F084C"/>
    <w:rsid w:val="002F10B2"/>
    <w:rsid w:val="002F1709"/>
    <w:rsid w:val="002F55BA"/>
    <w:rsid w:val="00303379"/>
    <w:rsid w:val="00307BB8"/>
    <w:rsid w:val="00313DF5"/>
    <w:rsid w:val="00321F4F"/>
    <w:rsid w:val="003230B4"/>
    <w:rsid w:val="00325BC3"/>
    <w:rsid w:val="00330DC9"/>
    <w:rsid w:val="003347C2"/>
    <w:rsid w:val="00336191"/>
    <w:rsid w:val="00344C80"/>
    <w:rsid w:val="00363769"/>
    <w:rsid w:val="00370301"/>
    <w:rsid w:val="003752A9"/>
    <w:rsid w:val="00383920"/>
    <w:rsid w:val="0038799C"/>
    <w:rsid w:val="00387FDA"/>
    <w:rsid w:val="00395A34"/>
    <w:rsid w:val="003A117C"/>
    <w:rsid w:val="003A44A2"/>
    <w:rsid w:val="003B0406"/>
    <w:rsid w:val="003B55E3"/>
    <w:rsid w:val="003C18FE"/>
    <w:rsid w:val="003E49AB"/>
    <w:rsid w:val="003E649A"/>
    <w:rsid w:val="003F59C8"/>
    <w:rsid w:val="003F6B95"/>
    <w:rsid w:val="004044EE"/>
    <w:rsid w:val="00412B4F"/>
    <w:rsid w:val="004153AD"/>
    <w:rsid w:val="0042030E"/>
    <w:rsid w:val="00420623"/>
    <w:rsid w:val="0042116D"/>
    <w:rsid w:val="004362BB"/>
    <w:rsid w:val="0044488C"/>
    <w:rsid w:val="00445780"/>
    <w:rsid w:val="00452055"/>
    <w:rsid w:val="00454B1D"/>
    <w:rsid w:val="004647E9"/>
    <w:rsid w:val="0046663C"/>
    <w:rsid w:val="00467B08"/>
    <w:rsid w:val="004B587C"/>
    <w:rsid w:val="004D5869"/>
    <w:rsid w:val="004D64AC"/>
    <w:rsid w:val="004E04ED"/>
    <w:rsid w:val="004E3E0A"/>
    <w:rsid w:val="00503793"/>
    <w:rsid w:val="00506F5D"/>
    <w:rsid w:val="0051499B"/>
    <w:rsid w:val="00515FE6"/>
    <w:rsid w:val="005225B3"/>
    <w:rsid w:val="00524168"/>
    <w:rsid w:val="00532DEE"/>
    <w:rsid w:val="00533ED2"/>
    <w:rsid w:val="00554C11"/>
    <w:rsid w:val="005609D3"/>
    <w:rsid w:val="0056142F"/>
    <w:rsid w:val="00564ECC"/>
    <w:rsid w:val="00566571"/>
    <w:rsid w:val="00572B09"/>
    <w:rsid w:val="00586B9A"/>
    <w:rsid w:val="00592634"/>
    <w:rsid w:val="005A0F1B"/>
    <w:rsid w:val="005A147C"/>
    <w:rsid w:val="005C7F13"/>
    <w:rsid w:val="005D026F"/>
    <w:rsid w:val="005D356B"/>
    <w:rsid w:val="005D38FA"/>
    <w:rsid w:val="005D5727"/>
    <w:rsid w:val="005E5573"/>
    <w:rsid w:val="005E77E8"/>
    <w:rsid w:val="005F345B"/>
    <w:rsid w:val="005F6C40"/>
    <w:rsid w:val="00604C21"/>
    <w:rsid w:val="00613E54"/>
    <w:rsid w:val="00621515"/>
    <w:rsid w:val="00654449"/>
    <w:rsid w:val="00657ED2"/>
    <w:rsid w:val="00681C9D"/>
    <w:rsid w:val="00687285"/>
    <w:rsid w:val="006A6F6E"/>
    <w:rsid w:val="006B3B6F"/>
    <w:rsid w:val="006C2F64"/>
    <w:rsid w:val="006E723F"/>
    <w:rsid w:val="006F4E79"/>
    <w:rsid w:val="006F5FA7"/>
    <w:rsid w:val="006F7B8F"/>
    <w:rsid w:val="00711347"/>
    <w:rsid w:val="00712237"/>
    <w:rsid w:val="00712CF7"/>
    <w:rsid w:val="00715EEA"/>
    <w:rsid w:val="00716333"/>
    <w:rsid w:val="0073119F"/>
    <w:rsid w:val="007407BD"/>
    <w:rsid w:val="00762782"/>
    <w:rsid w:val="0078023E"/>
    <w:rsid w:val="007A2FB7"/>
    <w:rsid w:val="007A378E"/>
    <w:rsid w:val="007A544B"/>
    <w:rsid w:val="007B3EE2"/>
    <w:rsid w:val="007B507B"/>
    <w:rsid w:val="007B6ABF"/>
    <w:rsid w:val="007C1166"/>
    <w:rsid w:val="007E4AC4"/>
    <w:rsid w:val="007E4EB0"/>
    <w:rsid w:val="007E5FCA"/>
    <w:rsid w:val="00823539"/>
    <w:rsid w:val="00823DD3"/>
    <w:rsid w:val="00843D87"/>
    <w:rsid w:val="00847992"/>
    <w:rsid w:val="00851A01"/>
    <w:rsid w:val="00855B71"/>
    <w:rsid w:val="00857BED"/>
    <w:rsid w:val="008613D4"/>
    <w:rsid w:val="00867CA4"/>
    <w:rsid w:val="00872753"/>
    <w:rsid w:val="00883CB1"/>
    <w:rsid w:val="008842C0"/>
    <w:rsid w:val="008846D8"/>
    <w:rsid w:val="00891833"/>
    <w:rsid w:val="008A1626"/>
    <w:rsid w:val="008A4DA2"/>
    <w:rsid w:val="008B3F53"/>
    <w:rsid w:val="008B5407"/>
    <w:rsid w:val="008B7682"/>
    <w:rsid w:val="008C519B"/>
    <w:rsid w:val="008C73FA"/>
    <w:rsid w:val="008D4A82"/>
    <w:rsid w:val="008E063A"/>
    <w:rsid w:val="008E36E6"/>
    <w:rsid w:val="008E3AEA"/>
    <w:rsid w:val="008F24C5"/>
    <w:rsid w:val="008F2F2C"/>
    <w:rsid w:val="00901CCA"/>
    <w:rsid w:val="00916EF7"/>
    <w:rsid w:val="00933A0A"/>
    <w:rsid w:val="00935E97"/>
    <w:rsid w:val="009419CB"/>
    <w:rsid w:val="0094519F"/>
    <w:rsid w:val="00947AF8"/>
    <w:rsid w:val="00954B1B"/>
    <w:rsid w:val="00957403"/>
    <w:rsid w:val="0097278B"/>
    <w:rsid w:val="00974232"/>
    <w:rsid w:val="0099004B"/>
    <w:rsid w:val="00992059"/>
    <w:rsid w:val="009B3D08"/>
    <w:rsid w:val="009B74A8"/>
    <w:rsid w:val="009B7DDD"/>
    <w:rsid w:val="009D6651"/>
    <w:rsid w:val="009F407B"/>
    <w:rsid w:val="009F42C6"/>
    <w:rsid w:val="009F5CA4"/>
    <w:rsid w:val="009F7053"/>
    <w:rsid w:val="00A03386"/>
    <w:rsid w:val="00A165DB"/>
    <w:rsid w:val="00A25DFA"/>
    <w:rsid w:val="00A36916"/>
    <w:rsid w:val="00A37A38"/>
    <w:rsid w:val="00A55AC6"/>
    <w:rsid w:val="00A721DB"/>
    <w:rsid w:val="00A73A16"/>
    <w:rsid w:val="00A74796"/>
    <w:rsid w:val="00AB11EC"/>
    <w:rsid w:val="00AB4E2F"/>
    <w:rsid w:val="00AB54CE"/>
    <w:rsid w:val="00AB6211"/>
    <w:rsid w:val="00AC0485"/>
    <w:rsid w:val="00AC79BC"/>
    <w:rsid w:val="00AD0644"/>
    <w:rsid w:val="00AD38C4"/>
    <w:rsid w:val="00AE026A"/>
    <w:rsid w:val="00AE2921"/>
    <w:rsid w:val="00AE6B53"/>
    <w:rsid w:val="00AF0FEA"/>
    <w:rsid w:val="00AF2A78"/>
    <w:rsid w:val="00B04B80"/>
    <w:rsid w:val="00B050A1"/>
    <w:rsid w:val="00B05825"/>
    <w:rsid w:val="00B075E7"/>
    <w:rsid w:val="00B076EA"/>
    <w:rsid w:val="00B16B01"/>
    <w:rsid w:val="00B17466"/>
    <w:rsid w:val="00B43DDB"/>
    <w:rsid w:val="00B45E01"/>
    <w:rsid w:val="00B52009"/>
    <w:rsid w:val="00B5269E"/>
    <w:rsid w:val="00B5640E"/>
    <w:rsid w:val="00B62D3C"/>
    <w:rsid w:val="00B745C5"/>
    <w:rsid w:val="00BE1788"/>
    <w:rsid w:val="00BE3DA3"/>
    <w:rsid w:val="00BF6E09"/>
    <w:rsid w:val="00C008C4"/>
    <w:rsid w:val="00C028C6"/>
    <w:rsid w:val="00C079B4"/>
    <w:rsid w:val="00C12758"/>
    <w:rsid w:val="00C16DEC"/>
    <w:rsid w:val="00C20A86"/>
    <w:rsid w:val="00C30BB3"/>
    <w:rsid w:val="00C40BFA"/>
    <w:rsid w:val="00C4213B"/>
    <w:rsid w:val="00C452BE"/>
    <w:rsid w:val="00C45656"/>
    <w:rsid w:val="00C513E9"/>
    <w:rsid w:val="00C56A87"/>
    <w:rsid w:val="00CA0DED"/>
    <w:rsid w:val="00CC109C"/>
    <w:rsid w:val="00CC4779"/>
    <w:rsid w:val="00CD155F"/>
    <w:rsid w:val="00CE1A29"/>
    <w:rsid w:val="00D25C52"/>
    <w:rsid w:val="00D274DA"/>
    <w:rsid w:val="00D314B3"/>
    <w:rsid w:val="00D41B5E"/>
    <w:rsid w:val="00D43B58"/>
    <w:rsid w:val="00D521CF"/>
    <w:rsid w:val="00D62A35"/>
    <w:rsid w:val="00D74E07"/>
    <w:rsid w:val="00D859A8"/>
    <w:rsid w:val="00D96650"/>
    <w:rsid w:val="00DA05DD"/>
    <w:rsid w:val="00DA31BB"/>
    <w:rsid w:val="00DA36C4"/>
    <w:rsid w:val="00DA747B"/>
    <w:rsid w:val="00DA7BC7"/>
    <w:rsid w:val="00DB7A19"/>
    <w:rsid w:val="00DC5ED0"/>
    <w:rsid w:val="00DD5213"/>
    <w:rsid w:val="00DD77BE"/>
    <w:rsid w:val="00DE1859"/>
    <w:rsid w:val="00DE466D"/>
    <w:rsid w:val="00DE6E80"/>
    <w:rsid w:val="00DF37C1"/>
    <w:rsid w:val="00E059FB"/>
    <w:rsid w:val="00E16FC5"/>
    <w:rsid w:val="00E312F3"/>
    <w:rsid w:val="00E52CC5"/>
    <w:rsid w:val="00E670FB"/>
    <w:rsid w:val="00E742C6"/>
    <w:rsid w:val="00E74464"/>
    <w:rsid w:val="00E843D8"/>
    <w:rsid w:val="00E86AC4"/>
    <w:rsid w:val="00E95BB3"/>
    <w:rsid w:val="00EA0A5D"/>
    <w:rsid w:val="00EB1AC7"/>
    <w:rsid w:val="00EB3E83"/>
    <w:rsid w:val="00EC34E7"/>
    <w:rsid w:val="00EC622B"/>
    <w:rsid w:val="00ED2F82"/>
    <w:rsid w:val="00ED7E5E"/>
    <w:rsid w:val="00EE2779"/>
    <w:rsid w:val="00EF6DF0"/>
    <w:rsid w:val="00F028C0"/>
    <w:rsid w:val="00F04FFF"/>
    <w:rsid w:val="00F056B4"/>
    <w:rsid w:val="00F15E48"/>
    <w:rsid w:val="00F232DD"/>
    <w:rsid w:val="00F23493"/>
    <w:rsid w:val="00F257E3"/>
    <w:rsid w:val="00F33D82"/>
    <w:rsid w:val="00F3629A"/>
    <w:rsid w:val="00F37114"/>
    <w:rsid w:val="00F512A7"/>
    <w:rsid w:val="00F63ABE"/>
    <w:rsid w:val="00F6770E"/>
    <w:rsid w:val="00F70CF8"/>
    <w:rsid w:val="00F72E91"/>
    <w:rsid w:val="00F74CD8"/>
    <w:rsid w:val="00F833FA"/>
    <w:rsid w:val="00F86D63"/>
    <w:rsid w:val="00F938F3"/>
    <w:rsid w:val="00FA0DE1"/>
    <w:rsid w:val="00FB608D"/>
    <w:rsid w:val="00FC50DB"/>
    <w:rsid w:val="00FC7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BEFAE-683C-483E-B336-88EDEA2F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E18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1859"/>
    <w:rPr>
      <w:rFonts w:asciiTheme="majorHAnsi" w:eastAsiaTheme="majorEastAsia" w:hAnsiTheme="majorHAnsi" w:cstheme="majorBidi"/>
      <w:spacing w:val="-10"/>
      <w:kern w:val="28"/>
      <w:sz w:val="56"/>
      <w:szCs w:val="56"/>
    </w:rPr>
  </w:style>
  <w:style w:type="character" w:styleId="Lienhypertexte">
    <w:name w:val="Hyperlink"/>
    <w:basedOn w:val="Policepardfaut"/>
    <w:unhideWhenUsed/>
    <w:rsid w:val="00035D65"/>
    <w:rPr>
      <w:color w:val="0000FF"/>
      <w:u w:val="single"/>
    </w:rPr>
  </w:style>
  <w:style w:type="paragraph" w:styleId="Paragraphedeliste">
    <w:name w:val="List Paragraph"/>
    <w:basedOn w:val="Normal"/>
    <w:uiPriority w:val="34"/>
    <w:qFormat/>
    <w:rsid w:val="00035D65"/>
    <w:pPr>
      <w:spacing w:after="0" w:line="240" w:lineRule="auto"/>
      <w:ind w:left="720"/>
      <w:contextualSpacing/>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035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627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782"/>
    <w:rPr>
      <w:rFonts w:ascii="Segoe UI" w:hAnsi="Segoe UI" w:cs="Segoe UI"/>
      <w:sz w:val="18"/>
      <w:szCs w:val="18"/>
    </w:rPr>
  </w:style>
  <w:style w:type="paragraph" w:styleId="En-tte">
    <w:name w:val="header"/>
    <w:basedOn w:val="Normal"/>
    <w:link w:val="En-tteCar"/>
    <w:uiPriority w:val="99"/>
    <w:unhideWhenUsed/>
    <w:rsid w:val="00554C11"/>
    <w:pPr>
      <w:tabs>
        <w:tab w:val="center" w:pos="4536"/>
        <w:tab w:val="right" w:pos="9072"/>
      </w:tabs>
      <w:spacing w:after="0" w:line="240" w:lineRule="auto"/>
    </w:pPr>
  </w:style>
  <w:style w:type="character" w:customStyle="1" w:styleId="En-tteCar">
    <w:name w:val="En-tête Car"/>
    <w:basedOn w:val="Policepardfaut"/>
    <w:link w:val="En-tte"/>
    <w:uiPriority w:val="99"/>
    <w:rsid w:val="00554C11"/>
  </w:style>
  <w:style w:type="paragraph" w:styleId="Pieddepage">
    <w:name w:val="footer"/>
    <w:basedOn w:val="Normal"/>
    <w:link w:val="PieddepageCar"/>
    <w:uiPriority w:val="99"/>
    <w:unhideWhenUsed/>
    <w:rsid w:val="00554C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C11"/>
  </w:style>
  <w:style w:type="paragraph" w:customStyle="1" w:styleId="NurText1">
    <w:name w:val="Nur Text1"/>
    <w:basedOn w:val="Normal"/>
    <w:rsid w:val="003B0406"/>
    <w:pPr>
      <w:suppressAutoHyphens/>
      <w:spacing w:after="0" w:line="240" w:lineRule="auto"/>
    </w:pPr>
    <w:rPr>
      <w:rFonts w:ascii="Courier New" w:eastAsia="Times New Roman" w:hAnsi="Courier New" w:cs="Courier New"/>
      <w:sz w:val="20"/>
      <w:szCs w:val="2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5639">
      <w:bodyDiv w:val="1"/>
      <w:marLeft w:val="0"/>
      <w:marRight w:val="0"/>
      <w:marTop w:val="0"/>
      <w:marBottom w:val="0"/>
      <w:divBdr>
        <w:top w:val="none" w:sz="0" w:space="0" w:color="auto"/>
        <w:left w:val="none" w:sz="0" w:space="0" w:color="auto"/>
        <w:bottom w:val="none" w:sz="0" w:space="0" w:color="auto"/>
        <w:right w:val="none" w:sz="0" w:space="0" w:color="auto"/>
      </w:divBdr>
    </w:div>
    <w:div w:id="636644314">
      <w:bodyDiv w:val="1"/>
      <w:marLeft w:val="0"/>
      <w:marRight w:val="0"/>
      <w:marTop w:val="0"/>
      <w:marBottom w:val="0"/>
      <w:divBdr>
        <w:top w:val="none" w:sz="0" w:space="0" w:color="auto"/>
        <w:left w:val="none" w:sz="0" w:space="0" w:color="auto"/>
        <w:bottom w:val="none" w:sz="0" w:space="0" w:color="auto"/>
        <w:right w:val="none" w:sz="0" w:space="0" w:color="auto"/>
      </w:divBdr>
    </w:div>
    <w:div w:id="707535323">
      <w:bodyDiv w:val="1"/>
      <w:marLeft w:val="0"/>
      <w:marRight w:val="0"/>
      <w:marTop w:val="0"/>
      <w:marBottom w:val="0"/>
      <w:divBdr>
        <w:top w:val="none" w:sz="0" w:space="0" w:color="auto"/>
        <w:left w:val="none" w:sz="0" w:space="0" w:color="auto"/>
        <w:bottom w:val="none" w:sz="0" w:space="0" w:color="auto"/>
        <w:right w:val="none" w:sz="0" w:space="0" w:color="auto"/>
      </w:divBdr>
    </w:div>
    <w:div w:id="864054736">
      <w:bodyDiv w:val="1"/>
      <w:marLeft w:val="0"/>
      <w:marRight w:val="0"/>
      <w:marTop w:val="0"/>
      <w:marBottom w:val="0"/>
      <w:divBdr>
        <w:top w:val="none" w:sz="0" w:space="0" w:color="auto"/>
        <w:left w:val="none" w:sz="0" w:space="0" w:color="auto"/>
        <w:bottom w:val="none" w:sz="0" w:space="0" w:color="auto"/>
        <w:right w:val="none" w:sz="0" w:space="0" w:color="auto"/>
      </w:divBdr>
    </w:div>
    <w:div w:id="1115170290">
      <w:bodyDiv w:val="1"/>
      <w:marLeft w:val="0"/>
      <w:marRight w:val="0"/>
      <w:marTop w:val="0"/>
      <w:marBottom w:val="0"/>
      <w:divBdr>
        <w:top w:val="none" w:sz="0" w:space="0" w:color="auto"/>
        <w:left w:val="none" w:sz="0" w:space="0" w:color="auto"/>
        <w:bottom w:val="none" w:sz="0" w:space="0" w:color="auto"/>
        <w:right w:val="none" w:sz="0" w:space="0" w:color="auto"/>
      </w:divBdr>
    </w:div>
    <w:div w:id="1197893063">
      <w:bodyDiv w:val="1"/>
      <w:marLeft w:val="0"/>
      <w:marRight w:val="0"/>
      <w:marTop w:val="0"/>
      <w:marBottom w:val="0"/>
      <w:divBdr>
        <w:top w:val="none" w:sz="0" w:space="0" w:color="auto"/>
        <w:left w:val="none" w:sz="0" w:space="0" w:color="auto"/>
        <w:bottom w:val="none" w:sz="0" w:space="0" w:color="auto"/>
        <w:right w:val="none" w:sz="0" w:space="0" w:color="auto"/>
      </w:divBdr>
      <w:divsChild>
        <w:div w:id="19420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6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7880">
      <w:bodyDiv w:val="1"/>
      <w:marLeft w:val="0"/>
      <w:marRight w:val="0"/>
      <w:marTop w:val="0"/>
      <w:marBottom w:val="0"/>
      <w:divBdr>
        <w:top w:val="none" w:sz="0" w:space="0" w:color="auto"/>
        <w:left w:val="none" w:sz="0" w:space="0" w:color="auto"/>
        <w:bottom w:val="none" w:sz="0" w:space="0" w:color="auto"/>
        <w:right w:val="none" w:sz="0" w:space="0" w:color="auto"/>
      </w:divBdr>
    </w:div>
    <w:div w:id="1523393082">
      <w:bodyDiv w:val="1"/>
      <w:marLeft w:val="0"/>
      <w:marRight w:val="0"/>
      <w:marTop w:val="0"/>
      <w:marBottom w:val="0"/>
      <w:divBdr>
        <w:top w:val="none" w:sz="0" w:space="0" w:color="auto"/>
        <w:left w:val="none" w:sz="0" w:space="0" w:color="auto"/>
        <w:bottom w:val="none" w:sz="0" w:space="0" w:color="auto"/>
        <w:right w:val="none" w:sz="0" w:space="0" w:color="auto"/>
      </w:divBdr>
    </w:div>
    <w:div w:id="18106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MP Filter">
      <a:dk1>
        <a:sysClr val="windowText" lastClr="000000"/>
      </a:dk1>
      <a:lt1>
        <a:sysClr val="window" lastClr="FFFFFF"/>
      </a:lt1>
      <a:dk2>
        <a:srgbClr val="354D98"/>
      </a:dk2>
      <a:lt2>
        <a:srgbClr val="EEECE1"/>
      </a:lt2>
      <a:accent1>
        <a:srgbClr val="00B0F0"/>
      </a:accent1>
      <a:accent2>
        <a:srgbClr val="EC6608"/>
      </a:accent2>
      <a:accent3>
        <a:srgbClr val="95C11F"/>
      </a:accent3>
      <a:accent4>
        <a:srgbClr val="962071"/>
      </a:accent4>
      <a:accent5>
        <a:srgbClr val="9D9D9E"/>
      </a:accent5>
      <a:accent6>
        <a:srgbClr val="D0D0D0"/>
      </a:accent6>
      <a:hlink>
        <a:srgbClr val="1F497D"/>
      </a:hlink>
      <a:folHlink>
        <a:srgbClr val="FFB300"/>
      </a:folHlink>
    </a:clrScheme>
    <a:fontScheme name="Din MP Filter">
      <a:majorFont>
        <a:latin typeface="DINPro-Regular"/>
        <a:ea typeface=""/>
        <a:cs typeface=""/>
      </a:majorFont>
      <a:minorFont>
        <a:latin typeface="DINPro-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466</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Dechambre</dc:creator>
  <cp:keywords/>
  <dc:description/>
  <cp:lastModifiedBy>Justine Dechambre</cp:lastModifiedBy>
  <cp:revision>5</cp:revision>
  <cp:lastPrinted>2016-06-20T08:39:00Z</cp:lastPrinted>
  <dcterms:created xsi:type="dcterms:W3CDTF">2016-11-03T15:16:00Z</dcterms:created>
  <dcterms:modified xsi:type="dcterms:W3CDTF">2016-11-04T11:11:00Z</dcterms:modified>
</cp:coreProperties>
</file>