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C11" w:rsidRDefault="00554C11" w:rsidP="00554C11"/>
    <w:p w:rsidR="00554C11" w:rsidRDefault="00554C11" w:rsidP="00554C11">
      <w:pPr>
        <w:rPr>
          <w:sz w:val="20"/>
        </w:rPr>
      </w:pPr>
      <w:r>
        <w:rPr>
          <w:noProof/>
          <w:sz w:val="20"/>
          <w:lang w:eastAsia="fr-FR"/>
        </w:rPr>
        <mc:AlternateContent>
          <mc:Choice Requires="wps">
            <w:drawing>
              <wp:anchor distT="0" distB="0" distL="114300" distR="114300" simplePos="0" relativeHeight="251660288" behindDoc="0" locked="0" layoutInCell="1" allowOverlap="1" wp14:anchorId="76A00CC8" wp14:editId="75175515">
                <wp:simplePos x="0" y="0"/>
                <wp:positionH relativeFrom="margin">
                  <wp:align>right</wp:align>
                </wp:positionH>
                <wp:positionV relativeFrom="paragraph">
                  <wp:posOffset>115059</wp:posOffset>
                </wp:positionV>
                <wp:extent cx="1643380" cy="383540"/>
                <wp:effectExtent l="0" t="0" r="0" b="254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338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6650" w:rsidRPr="00114A64" w:rsidRDefault="00454B1D" w:rsidP="00554C11">
                            <w:pPr>
                              <w:jc w:val="right"/>
                              <w:rPr>
                                <w:sz w:val="20"/>
                              </w:rPr>
                            </w:pPr>
                            <w:r>
                              <w:rPr>
                                <w:sz w:val="20"/>
                              </w:rPr>
                              <w:t>14 juin</w:t>
                            </w:r>
                            <w:r w:rsidR="00D96650">
                              <w:rPr>
                                <w:sz w:val="20"/>
                              </w:rPr>
                              <w:t xml:space="preserve"> 201</w:t>
                            </w:r>
                            <w:r>
                              <w:rPr>
                                <w:sz w:val="20"/>
                              </w:rPr>
                              <w:t>6</w:t>
                            </w:r>
                          </w:p>
                          <w:p w:rsidR="00D96650" w:rsidRPr="00114A64" w:rsidRDefault="00D96650" w:rsidP="00554C11">
                            <w:pPr>
                              <w:jc w:val="right"/>
                              <w:rPr>
                                <w:sz w:val="20"/>
                              </w:rPr>
                            </w:pPr>
                            <w:r w:rsidRPr="00114A64">
                              <w:rPr>
                                <w:sz w:val="20"/>
                              </w:rPr>
                              <w:t xml:space="preserve">Phosphoris </w:t>
                            </w:r>
                            <w:r>
                              <w:rPr>
                                <w:sz w:val="20"/>
                              </w:rPr>
                              <w:t>Ingénierie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6A00CC8" id="_x0000_t202" coordsize="21600,21600" o:spt="202" path="m,l,21600r21600,l21600,xe">
                <v:stroke joinstyle="miter"/>
                <v:path gradientshapeok="t" o:connecttype="rect"/>
              </v:shapetype>
              <v:shape id="Zone de texte 2" o:spid="_x0000_s1026" type="#_x0000_t202" style="position:absolute;margin-left:78.2pt;margin-top:9.05pt;width:129.4pt;height:30.2pt;z-index:251660288;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" stroked="f">
                <v:textbox style="mso-fit-shape-to-text:t">
                  <w:txbxContent>
                    <w:p w:rsidR="00D96650" w:rsidRPr="00114A64" w:rsidRDefault="00454B1D" w:rsidP="00554C11">
                      <w:pPr>
                        <w:jc w:val="right"/>
                        <w:rPr>
                          <w:sz w:val="20"/>
                        </w:rPr>
                      </w:pPr>
                      <w:r>
                        <w:rPr>
                          <w:sz w:val="20"/>
                        </w:rPr>
                        <w:t>14 juin</w:t>
                      </w:r>
                      <w:r w:rsidR="00D96650">
                        <w:rPr>
                          <w:sz w:val="20"/>
                        </w:rPr>
                        <w:t xml:space="preserve"> 201</w:t>
                      </w:r>
                      <w:r>
                        <w:rPr>
                          <w:sz w:val="20"/>
                        </w:rPr>
                        <w:t>6</w:t>
                      </w:r>
                    </w:p>
                    <w:p w:rsidR="00D96650" w:rsidRPr="00114A64" w:rsidRDefault="00D96650" w:rsidP="00554C11">
                      <w:pPr>
                        <w:jc w:val="right"/>
                        <w:rPr>
                          <w:sz w:val="20"/>
                        </w:rPr>
                      </w:pPr>
                      <w:r w:rsidRPr="00114A64">
                        <w:rPr>
                          <w:sz w:val="20"/>
                        </w:rPr>
                        <w:t xml:space="preserve">Phosphoris </w:t>
                      </w:r>
                      <w:r>
                        <w:rPr>
                          <w:sz w:val="20"/>
                        </w:rPr>
                        <w:t>Ingénierie</w:t>
                      </w:r>
                    </w:p>
                  </w:txbxContent>
                </v:textbox>
                <w10:wrap anchorx="margin"/>
              </v:shape>
            </w:pict>
          </mc:Fallback>
        </mc:AlternateContent>
      </w:r>
      <w:r w:rsidRPr="00554C11">
        <w:rPr>
          <w:rFonts w:ascii="Calibri" w:eastAsia="+mn-ea" w:hAnsi="Calibri" w:cs="+mn-cs"/>
          <w:b/>
          <w:bCs/>
          <w:color w:val="95C11F" w:themeColor="accent3"/>
          <w:kern w:val="24"/>
          <w:sz w:val="44"/>
          <w:szCs w:val="48"/>
        </w:rPr>
        <w:t xml:space="preserve">Communiqué de presse </w:t>
      </w:r>
      <w:r>
        <w:rPr>
          <w:sz w:val="20"/>
        </w:rPr>
        <w:tab/>
      </w:r>
      <w:r>
        <w:rPr>
          <w:sz w:val="20"/>
        </w:rPr>
        <w:tab/>
      </w:r>
      <w:r>
        <w:rPr>
          <w:sz w:val="20"/>
        </w:rPr>
        <w:tab/>
      </w:r>
      <w:r>
        <w:rPr>
          <w:sz w:val="20"/>
        </w:rPr>
        <w:tab/>
      </w:r>
      <w:r>
        <w:rPr>
          <w:sz w:val="20"/>
        </w:rPr>
        <w:tab/>
      </w:r>
    </w:p>
    <w:p w:rsidR="00554C11" w:rsidRDefault="00DC5ED0" w:rsidP="00554C11">
      <w:pPr>
        <w:rPr>
          <w:sz w:val="20"/>
        </w:rPr>
      </w:pPr>
      <w:r>
        <w:rPr>
          <w:noProof/>
          <w:sz w:val="20"/>
          <w:lang w:eastAsia="fr-FR"/>
        </w:rPr>
        <w:drawing>
          <wp:anchor distT="0" distB="0" distL="114300" distR="114300" simplePos="0" relativeHeight="251661312" behindDoc="1" locked="0" layoutInCell="1" allowOverlap="1" wp14:anchorId="1B27ED5C" wp14:editId="65C99718">
            <wp:simplePos x="0" y="0"/>
            <wp:positionH relativeFrom="column">
              <wp:posOffset>0</wp:posOffset>
            </wp:positionH>
            <wp:positionV relativeFrom="paragraph">
              <wp:posOffset>212725</wp:posOffset>
            </wp:positionV>
            <wp:extent cx="1310640" cy="1438275"/>
            <wp:effectExtent l="0" t="0" r="0" b="952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PHOSPHORIS_ingenierie_demi.jpg"/>
                    <pic:cNvPicPr/>
                  </pic:nvPicPr>
                  <pic:blipFill rotWithShape="1">
                    <a:blip r:embed="rId7" cstate="print">
                      <a:clrChange>
                        <a:clrFrom>
                          <a:srgbClr val="FEFEFE"/>
                        </a:clrFrom>
                        <a:clrTo>
                          <a:srgbClr val="FEFEFE">
                            <a:alpha val="0"/>
                          </a:srgbClr>
                        </a:clrTo>
                      </a:clrChange>
                      <a:extLst>
                        <a:ext uri="{28A0092B-C50C-407E-A947-70E740481C1C}">
                          <a14:useLocalDpi xmlns:a14="http://schemas.microsoft.com/office/drawing/2010/main" val="0"/>
                        </a:ext>
                      </a:extLst>
                    </a:blip>
                    <a:srcRect l="43395" t="9569" b="22564"/>
                    <a:stretch/>
                  </pic:blipFill>
                  <pic:spPr bwMode="auto">
                    <a:xfrm>
                      <a:off x="0" y="0"/>
                      <a:ext cx="1310640" cy="1438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25C52" w:rsidRPr="00954B1B" w:rsidRDefault="00DE1859" w:rsidP="00DC5ED0">
      <w:pPr>
        <w:pStyle w:val="Titre"/>
        <w:spacing w:before="240"/>
        <w:contextualSpacing w:val="0"/>
        <w:rPr>
          <w:sz w:val="48"/>
        </w:rPr>
      </w:pPr>
      <w:r w:rsidRPr="00954B1B">
        <w:rPr>
          <w:sz w:val="48"/>
        </w:rPr>
        <w:t xml:space="preserve">Phosphoris poursuit </w:t>
      </w:r>
      <w:r w:rsidR="002F1709" w:rsidRPr="00954B1B">
        <w:rPr>
          <w:sz w:val="48"/>
        </w:rPr>
        <w:t xml:space="preserve">son </w:t>
      </w:r>
      <w:r w:rsidR="00954B1B" w:rsidRPr="00954B1B">
        <w:rPr>
          <w:sz w:val="48"/>
        </w:rPr>
        <w:t>développement</w:t>
      </w:r>
      <w:r w:rsidRPr="00954B1B">
        <w:rPr>
          <w:sz w:val="48"/>
        </w:rPr>
        <w:t xml:space="preserve"> </w:t>
      </w:r>
      <w:r w:rsidR="00454B1D">
        <w:rPr>
          <w:sz w:val="48"/>
        </w:rPr>
        <w:t xml:space="preserve">à l’international et devient référent </w:t>
      </w:r>
      <w:proofErr w:type="spellStart"/>
      <w:r w:rsidR="00454B1D">
        <w:rPr>
          <w:sz w:val="48"/>
        </w:rPr>
        <w:t>Cerway</w:t>
      </w:r>
      <w:proofErr w:type="spellEnd"/>
      <w:r w:rsidR="00454B1D">
        <w:rPr>
          <w:sz w:val="48"/>
        </w:rPr>
        <w:t xml:space="preserve"> HQE</w:t>
      </w:r>
    </w:p>
    <w:p w:rsidR="00DE1859" w:rsidRDefault="00DE1859" w:rsidP="00DE1859"/>
    <w:p w:rsidR="002C596B" w:rsidRDefault="00554C11" w:rsidP="002C596B">
      <w:pPr>
        <w:jc w:val="both"/>
      </w:pPr>
      <w:r w:rsidRPr="00554C11">
        <w:rPr>
          <w:i/>
        </w:rPr>
        <w:t>Centre Scientifique Et Technique Du Bâtiment, Paris</w:t>
      </w:r>
      <w:r w:rsidRPr="00554C11">
        <w:t xml:space="preserve"> – </w:t>
      </w:r>
      <w:r w:rsidR="00F23493">
        <w:t xml:space="preserve">avec une ambition à l’international grandissante et sa volonté de diffuser les principes de l’ingénierie bioclimatique, Phosphoris </w:t>
      </w:r>
      <w:r w:rsidR="00AF0FEA">
        <w:t>franchit</w:t>
      </w:r>
      <w:r w:rsidR="00872753">
        <w:t xml:space="preserve"> une nouvelle étape</w:t>
      </w:r>
      <w:r w:rsidR="00F23493">
        <w:t xml:space="preserve"> en comptant désormais plusieurs référents CERWAY </w:t>
      </w:r>
      <w:r w:rsidR="008F24C5">
        <w:t>HQE</w:t>
      </w:r>
      <w:r w:rsidR="008F24C5" w:rsidRPr="00F23493">
        <w:rPr>
          <w:vertAlign w:val="superscript"/>
        </w:rPr>
        <w:t>TM</w:t>
      </w:r>
      <w:r w:rsidR="00F23493">
        <w:t xml:space="preserve"> dans ses équipes</w:t>
      </w:r>
      <w:r w:rsidR="002C596B">
        <w:t>.</w:t>
      </w:r>
    </w:p>
    <w:p w:rsidR="002B4F50" w:rsidRPr="002B4F50" w:rsidRDefault="00AF0FEA" w:rsidP="002B4F50">
      <w:pPr>
        <w:spacing w:after="0"/>
        <w:jc w:val="both"/>
        <w:rPr>
          <w:b/>
          <w:i/>
        </w:rPr>
      </w:pPr>
      <w:r>
        <w:rPr>
          <w:noProof/>
          <w:lang w:eastAsia="fr-FR"/>
        </w:rPr>
        <w:drawing>
          <wp:anchor distT="0" distB="0" distL="114300" distR="114300" simplePos="0" relativeHeight="251662336" behindDoc="0" locked="0" layoutInCell="1" allowOverlap="1" wp14:anchorId="08B13097" wp14:editId="10A1BC04">
            <wp:simplePos x="0" y="0"/>
            <wp:positionH relativeFrom="column">
              <wp:posOffset>4643120</wp:posOffset>
            </wp:positionH>
            <wp:positionV relativeFrom="paragraph">
              <wp:posOffset>64770</wp:posOffset>
            </wp:positionV>
            <wp:extent cx="1085850" cy="678815"/>
            <wp:effectExtent l="0" t="0" r="0" b="6985"/>
            <wp:wrapSquare wrapText="bothSides"/>
            <wp:docPr id="12" name="Image 1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rotWithShape="1">
                    <a:blip r:embed="rId8">
                      <a:extLst>
                        <a:ext uri="{28A0092B-C50C-407E-A947-70E740481C1C}">
                          <a14:useLocalDpi xmlns:a14="http://schemas.microsoft.com/office/drawing/2010/main" val="0"/>
                        </a:ext>
                      </a:extLst>
                    </a:blip>
                    <a:srcRect l="34828" t="44828" r="41207" b="25172"/>
                    <a:stretch/>
                  </pic:blipFill>
                  <pic:spPr bwMode="auto">
                    <a:xfrm>
                      <a:off x="0" y="0"/>
                      <a:ext cx="1085850" cy="6788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54B1D">
        <w:rPr>
          <w:b/>
          <w:i/>
        </w:rPr>
        <w:t xml:space="preserve">La démarche </w:t>
      </w:r>
      <w:proofErr w:type="spellStart"/>
      <w:r w:rsidR="002A19BB">
        <w:rPr>
          <w:b/>
          <w:i/>
        </w:rPr>
        <w:t>Cerway</w:t>
      </w:r>
      <w:proofErr w:type="spellEnd"/>
      <w:r w:rsidR="002A19BB">
        <w:rPr>
          <w:b/>
          <w:i/>
        </w:rPr>
        <w:t xml:space="preserve"> </w:t>
      </w:r>
      <w:r w:rsidR="008F24C5" w:rsidRPr="008F24C5">
        <w:rPr>
          <w:b/>
          <w:i/>
        </w:rPr>
        <w:t>HQE</w:t>
      </w:r>
      <w:r w:rsidR="008F24C5" w:rsidRPr="008F24C5">
        <w:rPr>
          <w:b/>
          <w:i/>
          <w:vertAlign w:val="superscript"/>
        </w:rPr>
        <w:t>TM</w:t>
      </w:r>
    </w:p>
    <w:p w:rsidR="002A19BB" w:rsidRDefault="00CC4779" w:rsidP="00363769">
      <w:pPr>
        <w:spacing w:after="0"/>
        <w:jc w:val="both"/>
      </w:pPr>
      <w:r>
        <w:t>C’est un m</w:t>
      </w:r>
      <w:r w:rsidR="003A117C" w:rsidRPr="003A117C">
        <w:t xml:space="preserve">ouvement engagé dans le développement durable des bâtiments, des infrastructures et des territoires au bénéfice des individus, des collectivités et des entreprises. </w:t>
      </w:r>
    </w:p>
    <w:p w:rsidR="003A117C" w:rsidRDefault="008F24C5" w:rsidP="00097879">
      <w:pPr>
        <w:spacing w:after="240"/>
        <w:jc w:val="both"/>
      </w:pPr>
      <w:r>
        <w:t>HQE</w:t>
      </w:r>
      <w:r w:rsidRPr="00F23493">
        <w:rPr>
          <w:vertAlign w:val="superscript"/>
        </w:rPr>
        <w:t>TM</w:t>
      </w:r>
      <w:r w:rsidR="003A117C" w:rsidRPr="003A117C">
        <w:t xml:space="preserve"> agit dans l’intérêt général pour anticiper, innover, améliorer les connaissances et diffuser les bonnes pratiques.</w:t>
      </w:r>
    </w:p>
    <w:p w:rsidR="00E670FB" w:rsidRPr="002B4F50" w:rsidRDefault="00F23493" w:rsidP="00134D63">
      <w:pPr>
        <w:jc w:val="both"/>
        <w:rPr>
          <w:b/>
          <w:i/>
        </w:rPr>
      </w:pPr>
      <w:r>
        <w:rPr>
          <w:b/>
          <w:i/>
        </w:rPr>
        <w:t>Pourquoi</w:t>
      </w:r>
      <w:r w:rsidR="002A19BB">
        <w:rPr>
          <w:b/>
          <w:i/>
        </w:rPr>
        <w:t xml:space="preserve"> </w:t>
      </w:r>
      <w:proofErr w:type="spellStart"/>
      <w:r w:rsidR="002A19BB">
        <w:rPr>
          <w:b/>
          <w:i/>
        </w:rPr>
        <w:t>Cerway</w:t>
      </w:r>
      <w:proofErr w:type="spellEnd"/>
      <w:r>
        <w:rPr>
          <w:b/>
          <w:i/>
        </w:rPr>
        <w:t xml:space="preserve"> </w:t>
      </w:r>
      <w:proofErr w:type="spellStart"/>
      <w:r w:rsidR="008F24C5">
        <w:rPr>
          <w:b/>
          <w:i/>
        </w:rPr>
        <w:t>Cerway</w:t>
      </w:r>
      <w:proofErr w:type="spellEnd"/>
      <w:r w:rsidR="008F24C5">
        <w:rPr>
          <w:b/>
          <w:i/>
        </w:rPr>
        <w:t xml:space="preserve"> </w:t>
      </w:r>
      <w:r w:rsidR="008F24C5" w:rsidRPr="008F24C5">
        <w:rPr>
          <w:b/>
          <w:i/>
        </w:rPr>
        <w:t>HQE</w:t>
      </w:r>
      <w:r w:rsidR="008F24C5" w:rsidRPr="008F24C5">
        <w:rPr>
          <w:b/>
          <w:i/>
          <w:vertAlign w:val="superscript"/>
        </w:rPr>
        <w:t>TM</w:t>
      </w:r>
    </w:p>
    <w:p w:rsidR="00F23493" w:rsidRDefault="00AF0FEA" w:rsidP="00F23493">
      <w:pPr>
        <w:spacing w:after="240"/>
        <w:jc w:val="both"/>
      </w:pPr>
      <w:r>
        <w:rPr>
          <w:noProof/>
          <w:lang w:eastAsia="fr-FR"/>
        </w:rPr>
        <mc:AlternateContent>
          <mc:Choice Requires="wps">
            <w:drawing>
              <wp:anchor distT="0" distB="0" distL="114300" distR="114300" simplePos="0" relativeHeight="251667456" behindDoc="0" locked="0" layoutInCell="1" allowOverlap="1" wp14:anchorId="512D4B7B" wp14:editId="51B58DAA">
                <wp:simplePos x="0" y="0"/>
                <wp:positionH relativeFrom="column">
                  <wp:posOffset>1719580</wp:posOffset>
                </wp:positionH>
                <wp:positionV relativeFrom="paragraph">
                  <wp:posOffset>224155</wp:posOffset>
                </wp:positionV>
                <wp:extent cx="904875" cy="152400"/>
                <wp:effectExtent l="0" t="0" r="9525" b="0"/>
                <wp:wrapNone/>
                <wp:docPr id="1" name="Rectangle 1"/>
                <wp:cNvGraphicFramePr/>
                <a:graphic xmlns:a="http://schemas.openxmlformats.org/drawingml/2006/main">
                  <a:graphicData uri="http://schemas.microsoft.com/office/word/2010/wordprocessingShape">
                    <wps:wsp>
                      <wps:cNvSpPr/>
                      <wps:spPr>
                        <a:xfrm>
                          <a:off x="0" y="0"/>
                          <a:ext cx="904875" cy="1524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FA17CA" id="Rectangle 1" o:spid="_x0000_s1026" style="position:absolute;margin-left:135.4pt;margin-top:17.65pt;width:71.25pt;height:1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" fillcolor="white [3201]" stroked="f" strokeweight="1pt"/>
            </w:pict>
          </mc:Fallback>
        </mc:AlternateContent>
      </w:r>
      <w:r w:rsidRPr="00134D63">
        <w:rPr>
          <w:noProof/>
          <w:lang w:eastAsia="fr-FR"/>
        </w:rPr>
        <w:drawing>
          <wp:anchor distT="0" distB="0" distL="114300" distR="114300" simplePos="0" relativeHeight="251663360" behindDoc="0" locked="0" layoutInCell="1" allowOverlap="1" wp14:anchorId="3EEA1D2D" wp14:editId="366E1B58">
            <wp:simplePos x="0" y="0"/>
            <wp:positionH relativeFrom="column">
              <wp:posOffset>-4445</wp:posOffset>
            </wp:positionH>
            <wp:positionV relativeFrom="paragraph">
              <wp:posOffset>14605</wp:posOffset>
            </wp:positionV>
            <wp:extent cx="2628900" cy="1050925"/>
            <wp:effectExtent l="0" t="0" r="0" b="0"/>
            <wp:wrapSquare wrapText="bothSides"/>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8900" cy="1050925"/>
                    </a:xfrm>
                    <a:prstGeom prst="rect">
                      <a:avLst/>
                    </a:prstGeom>
                    <a:noFill/>
                    <a:ln w="9525">
                      <a:noFill/>
                      <a:miter lim="800000"/>
                      <a:headEnd/>
                      <a:tailEnd/>
                    </a:ln>
                    <a:effectLst/>
                  </pic:spPr>
                </pic:pic>
              </a:graphicData>
            </a:graphic>
            <wp14:sizeRelH relativeFrom="margin">
              <wp14:pctWidth>0</wp14:pctWidth>
            </wp14:sizeRelH>
            <wp14:sizeRelV relativeFrom="margin">
              <wp14:pctHeight>0</wp14:pctHeight>
            </wp14:sizeRelV>
          </wp:anchor>
        </w:drawing>
      </w:r>
      <w:r w:rsidR="00F23493">
        <w:t>C’est la meilleure manière d’attester de l’exemplarité d’un bâtiment ou d’une opération d’aménagement, et de répondre aux grands enjeux de l’approche humaine de la ville durable. Quel que soit le lieu, HQE</w:t>
      </w:r>
      <w:r w:rsidR="00F23493" w:rsidRPr="00F23493">
        <w:rPr>
          <w:vertAlign w:val="superscript"/>
        </w:rPr>
        <w:t>TM</w:t>
      </w:r>
      <w:r w:rsidR="00F23493">
        <w:t xml:space="preserve"> est aussi un gage de maîtrise des coûts et des délais lors de la construction, de contrôle des charges et des risques lors de l’exploitation et de différenciation lors de la location ou de la vente. Tous les acteurs d’un projet doivent aussi appréhender les enjeux liés au cadre de vie et à la durabilité d’un bâtiment ou d’un territoire, les hiérarchiser et les mettre en œuvre à son échelle.</w:t>
      </w:r>
    </w:p>
    <w:p w:rsidR="003A117C" w:rsidRDefault="003A117C" w:rsidP="00F23493">
      <w:pPr>
        <w:spacing w:after="240"/>
        <w:jc w:val="both"/>
      </w:pPr>
      <w:r>
        <w:t>Ce sont autant de valeurs</w:t>
      </w:r>
      <w:r w:rsidR="00AC0485">
        <w:t xml:space="preserve"> </w:t>
      </w:r>
      <w:r>
        <w:t>que partage Phosphoris</w:t>
      </w:r>
      <w:r w:rsidR="000B498D">
        <w:t xml:space="preserve"> </w:t>
      </w:r>
      <w:r w:rsidR="00363769">
        <w:t>dans son ADN d</w:t>
      </w:r>
      <w:r w:rsidR="00AC0485">
        <w:t xml:space="preserve">e laboratoire </w:t>
      </w:r>
      <w:r w:rsidR="00872753">
        <w:t xml:space="preserve">responsable </w:t>
      </w:r>
      <w:r w:rsidR="00AC0485">
        <w:t xml:space="preserve">d’idées vertes. </w:t>
      </w:r>
      <w:r w:rsidR="00872753">
        <w:t>De fait,</w:t>
      </w:r>
      <w:r w:rsidR="00AC0485">
        <w:t xml:space="preserve"> </w:t>
      </w:r>
      <w:r w:rsidR="008F24C5">
        <w:t>le référentiel HQE</w:t>
      </w:r>
      <w:r w:rsidR="008F24C5" w:rsidRPr="00F23493">
        <w:rPr>
          <w:vertAlign w:val="superscript"/>
        </w:rPr>
        <w:t>TM</w:t>
      </w:r>
      <w:r w:rsidR="008F24C5">
        <w:t xml:space="preserve"> (contrairement à d’autres référentiels internationaux) accorde autant d’importance au confort de l’homme qu’au respect de l’environnement</w:t>
      </w:r>
      <w:r w:rsidR="00872753">
        <w:t>, les deux composantes de l’amélioration le cadre de vie</w:t>
      </w:r>
      <w:r w:rsidR="008F24C5">
        <w:t>.</w:t>
      </w:r>
    </w:p>
    <w:p w:rsidR="00E74464" w:rsidRDefault="00363769" w:rsidP="00F23493">
      <w:pPr>
        <w:spacing w:after="240"/>
        <w:jc w:val="both"/>
      </w:pPr>
      <w:r w:rsidRPr="00363769">
        <w:t>Une</w:t>
      </w:r>
      <w:r w:rsidR="00E74464">
        <w:t xml:space="preserve"> des caractéristiques essentielles de cette</w:t>
      </w:r>
      <w:r w:rsidRPr="00363769">
        <w:t xml:space="preserve"> certification</w:t>
      </w:r>
      <w:r w:rsidR="00E74464">
        <w:t xml:space="preserve"> est sa</w:t>
      </w:r>
      <w:r w:rsidRPr="00363769">
        <w:t xml:space="preserve"> flexib</w:t>
      </w:r>
      <w:r w:rsidR="00E74464">
        <w:t>i</w:t>
      </w:r>
      <w:r w:rsidRPr="00363769">
        <w:t>l</w:t>
      </w:r>
      <w:r w:rsidR="00E74464">
        <w:t xml:space="preserve">ité : elle est </w:t>
      </w:r>
      <w:r w:rsidR="00E74464" w:rsidRPr="00E74464">
        <w:t>adaptable à tous les contextes réglementaires, climatiques et pratiques locales</w:t>
      </w:r>
      <w:r w:rsidR="00E74464">
        <w:t xml:space="preserve">. C’est une force lorsque le projet est situé sur un nouveau </w:t>
      </w:r>
      <w:r w:rsidR="00AC0485">
        <w:t>territoire et</w:t>
      </w:r>
      <w:r w:rsidR="00E74464">
        <w:t xml:space="preserve"> </w:t>
      </w:r>
      <w:r w:rsidR="00872753">
        <w:t xml:space="preserve">donc </w:t>
      </w:r>
      <w:r w:rsidR="00AC0485">
        <w:t xml:space="preserve">pour </w:t>
      </w:r>
      <w:r w:rsidR="00E74464">
        <w:t>Phosphoris</w:t>
      </w:r>
      <w:r w:rsidR="00AC0485">
        <w:t>,</w:t>
      </w:r>
      <w:r w:rsidR="00E74464">
        <w:t xml:space="preserve"> </w:t>
      </w:r>
      <w:r w:rsidR="00AC0485">
        <w:t xml:space="preserve">qui développe </w:t>
      </w:r>
      <w:r w:rsidR="00AC0485">
        <w:lastRenderedPageBreak/>
        <w:t>actuellement ses activités nota</w:t>
      </w:r>
      <w:r w:rsidR="00CC4779">
        <w:t>mment en Russie et</w:t>
      </w:r>
      <w:r w:rsidR="00AC0485">
        <w:t xml:space="preserve"> en Chine, et qui fait figure de pionnière de la H</w:t>
      </w:r>
      <w:r w:rsidR="008F24C5">
        <w:t xml:space="preserve">aute </w:t>
      </w:r>
      <w:r w:rsidR="00AC0485">
        <w:t>Q</w:t>
      </w:r>
      <w:r w:rsidR="008F24C5">
        <w:t xml:space="preserve">ualité </w:t>
      </w:r>
      <w:r w:rsidR="00AC0485">
        <w:t>E</w:t>
      </w:r>
      <w:r w:rsidR="008F24C5">
        <w:t>nvironnementale</w:t>
      </w:r>
      <w:r w:rsidR="00AC0485">
        <w:t xml:space="preserve"> à la française sur ces régions.</w:t>
      </w:r>
    </w:p>
    <w:p w:rsidR="002B4F50" w:rsidRPr="002B4F50" w:rsidRDefault="00F23493" w:rsidP="002B4F50">
      <w:pPr>
        <w:spacing w:before="240" w:after="0"/>
        <w:jc w:val="both"/>
        <w:rPr>
          <w:b/>
          <w:i/>
        </w:rPr>
      </w:pPr>
      <w:r>
        <w:rPr>
          <w:b/>
          <w:i/>
        </w:rPr>
        <w:t>L’offre </w:t>
      </w:r>
      <w:r w:rsidR="00681C9D">
        <w:rPr>
          <w:b/>
          <w:i/>
        </w:rPr>
        <w:t>Phosphoris à l’international</w:t>
      </w:r>
    </w:p>
    <w:p w:rsidR="008F24C5" w:rsidRDefault="00872753" w:rsidP="002C596B">
      <w:pPr>
        <w:spacing w:after="240"/>
        <w:jc w:val="both"/>
      </w:pPr>
      <w:r>
        <w:rPr>
          <w:noProof/>
          <w:lang w:eastAsia="fr-FR"/>
        </w:rPr>
        <w:drawing>
          <wp:anchor distT="0" distB="0" distL="114300" distR="114300" simplePos="0" relativeHeight="251666432" behindDoc="0" locked="0" layoutInCell="1" allowOverlap="1" wp14:anchorId="64210A80" wp14:editId="629CCE4E">
            <wp:simplePos x="0" y="0"/>
            <wp:positionH relativeFrom="column">
              <wp:posOffset>938530</wp:posOffset>
            </wp:positionH>
            <wp:positionV relativeFrom="paragraph">
              <wp:posOffset>1459230</wp:posOffset>
            </wp:positionV>
            <wp:extent cx="3971925" cy="2787650"/>
            <wp:effectExtent l="0" t="0" r="9525" b="0"/>
            <wp:wrapTopAndBottom/>
            <wp:docPr id="13" name="Image 13" descr="C:\Users\justine.dechambre\Downloads\Polygonal-infographic\Phosphoris Ing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e.dechambre\Downloads\Polygonal-infographic\Phosphoris Ingé.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71925" cy="2787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5408" behindDoc="0" locked="0" layoutInCell="1" allowOverlap="1" wp14:anchorId="34A35F34" wp14:editId="7A8811B3">
            <wp:simplePos x="0" y="0"/>
            <wp:positionH relativeFrom="column">
              <wp:posOffset>2502179</wp:posOffset>
            </wp:positionH>
            <wp:positionV relativeFrom="paragraph">
              <wp:posOffset>1430655</wp:posOffset>
            </wp:positionV>
            <wp:extent cx="2314575" cy="765052"/>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4575" cy="765052"/>
                    </a:xfrm>
                    <a:prstGeom prst="rect">
                      <a:avLst/>
                    </a:prstGeom>
                    <a:noFill/>
                  </pic:spPr>
                </pic:pic>
              </a:graphicData>
            </a:graphic>
          </wp:anchor>
        </w:drawing>
      </w:r>
      <w:r w:rsidR="002A19BB">
        <w:t xml:space="preserve">La démarche de certification </w:t>
      </w:r>
      <w:proofErr w:type="spellStart"/>
      <w:r w:rsidR="002A19BB">
        <w:t>Cerway</w:t>
      </w:r>
      <w:proofErr w:type="spellEnd"/>
      <w:r w:rsidR="002A19BB">
        <w:t xml:space="preserve"> HQE</w:t>
      </w:r>
      <w:r w:rsidR="008F24C5" w:rsidRPr="008F24C5">
        <w:rPr>
          <w:vertAlign w:val="superscript"/>
        </w:rPr>
        <w:t>TM</w:t>
      </w:r>
      <w:r w:rsidR="002A19BB">
        <w:t xml:space="preserve"> s’intègre dans un procédé plus global que Phosphoris développe à l’international divisé en </w:t>
      </w:r>
      <w:r w:rsidR="002A19BB" w:rsidRPr="002A19BB">
        <w:t>2 axes d’intervention: le conseil en écologie et confort, et l’ingénierie bioclimatique.</w:t>
      </w:r>
      <w:r w:rsidR="002A19BB">
        <w:t xml:space="preserve"> E</w:t>
      </w:r>
      <w:r w:rsidR="008F24C5">
        <w:t>n effet, l</w:t>
      </w:r>
      <w:r w:rsidR="0042116D">
        <w:t>es experts</w:t>
      </w:r>
      <w:r w:rsidR="008F24C5">
        <w:t xml:space="preserve"> Phosphoris</w:t>
      </w:r>
      <w:r w:rsidR="0042116D">
        <w:t xml:space="preserve"> interviennent à tous les stades du projet (conception, bâtiment existant, exploitation) pour recommander des concepts et systèmes permettant </w:t>
      </w:r>
      <w:r w:rsidR="00037F51">
        <w:t>de consommer moins d’énergie</w:t>
      </w:r>
      <w:r w:rsidR="00933A0A">
        <w:t>,</w:t>
      </w:r>
      <w:r w:rsidR="00037F51">
        <w:t xml:space="preserve"> </w:t>
      </w:r>
      <w:r w:rsidR="00933A0A">
        <w:t>à différentes échelles (bâtiments types logements et bureaux, bâtiments énergivore</w:t>
      </w:r>
      <w:r w:rsidR="008F24C5">
        <w:t>s</w:t>
      </w:r>
      <w:r w:rsidR="00933A0A">
        <w:t xml:space="preserve"> types </w:t>
      </w:r>
      <w:proofErr w:type="spellStart"/>
      <w:r w:rsidR="00933A0A">
        <w:t>Datacenters</w:t>
      </w:r>
      <w:proofErr w:type="spellEnd"/>
      <w:r w:rsidR="00933A0A">
        <w:t xml:space="preserve"> et Centres Aquatiques, et </w:t>
      </w:r>
      <w:r>
        <w:t>plus largement</w:t>
      </w:r>
      <w:r w:rsidR="00933A0A">
        <w:t xml:space="preserve"> </w:t>
      </w:r>
      <w:r>
        <w:t>l’</w:t>
      </w:r>
      <w:r w:rsidR="00933A0A">
        <w:t>Eco-quartier).</w:t>
      </w:r>
    </w:p>
    <w:p w:rsidR="00843D87" w:rsidRDefault="00843D87" w:rsidP="00843D87">
      <w:pPr>
        <w:spacing w:after="0"/>
        <w:jc w:val="both"/>
      </w:pPr>
    </w:p>
    <w:p w:rsidR="00872753" w:rsidRDefault="00843D87" w:rsidP="00843D87">
      <w:pPr>
        <w:spacing w:after="240"/>
        <w:jc w:val="both"/>
      </w:pPr>
      <w:r>
        <w:t>Grâce au savoir-faire « à la française », aux innovations techniques</w:t>
      </w:r>
      <w:r w:rsidR="00681C9D">
        <w:t xml:space="preserve"> déjà éprouvées sur des projets nationaux</w:t>
      </w:r>
      <w:r>
        <w:t xml:space="preserve"> et à l’utilisation des énergies renouvelables, les économies d’énergie </w:t>
      </w:r>
      <w:r w:rsidR="00681C9D">
        <w:t>réalisées peuvent être</w:t>
      </w:r>
      <w:r>
        <w:t xml:space="preserve"> considérables.</w:t>
      </w:r>
    </w:p>
    <w:p w:rsidR="00AF0FEA" w:rsidRDefault="00AF0FEA" w:rsidP="00AF0FEA">
      <w:pPr>
        <w:spacing w:after="0"/>
        <w:jc w:val="both"/>
      </w:pPr>
      <w:r>
        <w:t xml:space="preserve">Les référents : </w:t>
      </w:r>
      <w:r>
        <w:tab/>
        <w:t>Olga Motchalova (</w:t>
      </w:r>
      <w:hyperlink r:id="rId12" w:history="1">
        <w:r w:rsidRPr="00A119EE">
          <w:rPr>
            <w:rStyle w:val="Lienhypertexte"/>
          </w:rPr>
          <w:t>olga.motchalova@phosphoris.fr</w:t>
        </w:r>
      </w:hyperlink>
      <w:r>
        <w:t>)</w:t>
      </w:r>
    </w:p>
    <w:p w:rsidR="00AF0FEA" w:rsidRDefault="00AF0FEA" w:rsidP="00AF0FEA">
      <w:pPr>
        <w:spacing w:after="0"/>
        <w:ind w:left="1416" w:firstLine="708"/>
        <w:jc w:val="both"/>
      </w:pPr>
      <w:r>
        <w:t>François Vidal (</w:t>
      </w:r>
      <w:hyperlink r:id="rId13" w:history="1">
        <w:r w:rsidRPr="00A119EE">
          <w:rPr>
            <w:rStyle w:val="Lienhypertexte"/>
          </w:rPr>
          <w:t>francois.vidal@phosphoris.fr</w:t>
        </w:r>
      </w:hyperlink>
      <w:r>
        <w:t>)</w:t>
      </w:r>
    </w:p>
    <w:p w:rsidR="00AF0FEA" w:rsidRDefault="00AF0FEA" w:rsidP="00AF0FEA">
      <w:pPr>
        <w:spacing w:after="0"/>
        <w:ind w:left="1416" w:firstLine="708"/>
        <w:jc w:val="both"/>
      </w:pPr>
      <w:r>
        <w:t>Guillaume Goubeau (</w:t>
      </w:r>
      <w:hyperlink r:id="rId14" w:history="1">
        <w:r w:rsidRPr="00A119EE">
          <w:rPr>
            <w:rStyle w:val="Lienhypertexte"/>
          </w:rPr>
          <w:t>guillaume.goubeau@phosphoris.fr</w:t>
        </w:r>
      </w:hyperlink>
      <w:r>
        <w:t>)</w:t>
      </w:r>
    </w:p>
    <w:p w:rsidR="001471C2" w:rsidRDefault="00872753" w:rsidP="00AF0FEA">
      <w:pPr>
        <w:spacing w:before="480" w:after="0"/>
        <w:jc w:val="both"/>
      </w:pPr>
      <w:bookmarkStart w:id="0" w:name="_GoBack"/>
      <w:r w:rsidRPr="00872753">
        <w:rPr>
          <w:noProof/>
          <w:lang w:eastAsia="fr-FR"/>
        </w:rPr>
        <w:drawing>
          <wp:anchor distT="0" distB="0" distL="114300" distR="114300" simplePos="0" relativeHeight="251664384" behindDoc="0" locked="0" layoutInCell="1" allowOverlap="1" wp14:anchorId="6143344E" wp14:editId="6A3A851A">
            <wp:simplePos x="0" y="0"/>
            <wp:positionH relativeFrom="column">
              <wp:posOffset>43180</wp:posOffset>
            </wp:positionH>
            <wp:positionV relativeFrom="paragraph">
              <wp:posOffset>362585</wp:posOffset>
            </wp:positionV>
            <wp:extent cx="1205230" cy="1276350"/>
            <wp:effectExtent l="0" t="0" r="0" b="0"/>
            <wp:wrapSquare wrapText="bothSides"/>
            <wp:docPr id="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pic:cNvPicPr>
                      <a:picLocks noChangeAspect="1"/>
                    </pic:cNvPicPr>
                  </pic:nvPicPr>
                  <pic:blipFill>
                    <a:blip r:embed="rId15" cstate="print">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0" y="0"/>
                      <a:ext cx="1205230" cy="1276350"/>
                    </a:xfrm>
                    <a:prstGeom prst="rect">
                      <a:avLst/>
                    </a:prstGeom>
                  </pic:spPr>
                </pic:pic>
              </a:graphicData>
            </a:graphic>
            <wp14:sizeRelH relativeFrom="margin">
              <wp14:pctWidth>0</wp14:pctWidth>
            </wp14:sizeRelH>
            <wp14:sizeRelV relativeFrom="margin">
              <wp14:pctHeight>0</wp14:pctHeight>
            </wp14:sizeRelV>
          </wp:anchor>
        </w:drawing>
      </w:r>
      <w:bookmarkEnd w:id="0"/>
      <w:r w:rsidR="00CE1A29" w:rsidRPr="00CE1A29">
        <w:t xml:space="preserve">PHOSPHORIS est une société française leader dans le conseil en </w:t>
      </w:r>
      <w:r w:rsidR="00CE1A29" w:rsidRPr="00CE1A29">
        <w:rPr>
          <w:b/>
          <w:color w:val="95C11F" w:themeColor="accent3"/>
        </w:rPr>
        <w:t>efficience énergétique</w:t>
      </w:r>
      <w:r w:rsidR="00CE1A29" w:rsidRPr="00CE1A29">
        <w:rPr>
          <w:color w:val="95C11F" w:themeColor="accent3"/>
        </w:rPr>
        <w:t xml:space="preserve"> </w:t>
      </w:r>
      <w:r w:rsidR="00CE1A29" w:rsidRPr="00CE1A29">
        <w:t xml:space="preserve">et en </w:t>
      </w:r>
      <w:r w:rsidR="00CE1A29" w:rsidRPr="00CE1A29">
        <w:rPr>
          <w:b/>
          <w:color w:val="354D98" w:themeColor="text2"/>
        </w:rPr>
        <w:t>dépollution de l’air en milieu industriel</w:t>
      </w:r>
      <w:r w:rsidR="00CE1A29" w:rsidRPr="00CE1A29">
        <w:rPr>
          <w:color w:val="354D98" w:themeColor="text2"/>
        </w:rPr>
        <w:t xml:space="preserve"> </w:t>
      </w:r>
      <w:r w:rsidR="001471C2">
        <w:t xml:space="preserve">qui est présent en </w:t>
      </w:r>
      <w:r w:rsidR="00CE1A29" w:rsidRPr="00CE1A29">
        <w:t>France et à l’international.</w:t>
      </w:r>
    </w:p>
    <w:p w:rsidR="00CE1A29" w:rsidRDefault="00CE1A29" w:rsidP="001471C2">
      <w:pPr>
        <w:spacing w:after="0"/>
        <w:jc w:val="both"/>
      </w:pPr>
      <w:r w:rsidRPr="00CE1A29">
        <w:t>Son concept de « laboratoire » a pour mission d’améliorer le confort de vie à travers le développement d’idées écoresponsables. Celles-ci s’articulent autour de démarches d’</w:t>
      </w:r>
      <w:r w:rsidRPr="00CE1A29">
        <w:rPr>
          <w:b/>
          <w:color w:val="EC6608" w:themeColor="accent2"/>
        </w:rPr>
        <w:t>innovation</w:t>
      </w:r>
      <w:r w:rsidRPr="00CE1A29">
        <w:t xml:space="preserve">, de </w:t>
      </w:r>
      <w:r w:rsidRPr="00CE1A29">
        <w:rPr>
          <w:b/>
          <w:color w:val="EC6608" w:themeColor="accent2"/>
        </w:rPr>
        <w:t>veille technologique</w:t>
      </w:r>
      <w:r w:rsidRPr="00CE1A29">
        <w:rPr>
          <w:color w:val="EC6608" w:themeColor="accent2"/>
        </w:rPr>
        <w:t xml:space="preserve"> </w:t>
      </w:r>
      <w:r w:rsidRPr="00CE1A29">
        <w:t xml:space="preserve">et de </w:t>
      </w:r>
      <w:r w:rsidRPr="00CE1A29">
        <w:rPr>
          <w:b/>
          <w:color w:val="EC6608" w:themeColor="accent2"/>
        </w:rPr>
        <w:t xml:space="preserve">proximité </w:t>
      </w:r>
      <w:r w:rsidRPr="00CE1A29">
        <w:t>avec le client.</w:t>
      </w:r>
    </w:p>
    <w:p w:rsidR="001471C2" w:rsidRDefault="001471C2" w:rsidP="001471C2">
      <w:pPr>
        <w:spacing w:after="0"/>
        <w:jc w:val="both"/>
      </w:pPr>
    </w:p>
    <w:p w:rsidR="00687285" w:rsidRPr="00DE1859" w:rsidRDefault="001471C2" w:rsidP="001471C2">
      <w:pPr>
        <w:spacing w:after="240"/>
        <w:jc w:val="both"/>
      </w:pPr>
      <w:r w:rsidRPr="001471C2">
        <w:rPr>
          <w:color w:val="95C11F" w:themeColor="accent3"/>
        </w:rPr>
        <w:t xml:space="preserve">PHOSPHORIS INGENIERIE </w:t>
      </w:r>
      <w:r>
        <w:t xml:space="preserve">regroupe les activités d’Ingénierie </w:t>
      </w:r>
      <w:proofErr w:type="spellStart"/>
      <w:r w:rsidR="002C596B">
        <w:t>Multitechnique</w:t>
      </w:r>
      <w:proofErr w:type="spellEnd"/>
      <w:r>
        <w:t xml:space="preserve"> de PHOSPHORIS.</w:t>
      </w:r>
    </w:p>
    <w:sectPr w:rsidR="00687285" w:rsidRPr="00DE1859" w:rsidSect="00872753">
      <w:headerReference w:type="default" r:id="rId16"/>
      <w:footerReference w:type="default" r:id="rId17"/>
      <w:pgSz w:w="11906" w:h="16838"/>
      <w:pgMar w:top="1417" w:right="1417" w:bottom="1417" w:left="1417" w:header="708"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9FB" w:rsidRDefault="00E059FB" w:rsidP="00554C11">
      <w:pPr>
        <w:spacing w:after="0" w:line="240" w:lineRule="auto"/>
      </w:pPr>
      <w:r>
        <w:separator/>
      </w:r>
    </w:p>
  </w:endnote>
  <w:endnote w:type="continuationSeparator" w:id="0">
    <w:p w:rsidR="00E059FB" w:rsidRDefault="00E059FB" w:rsidP="00554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Pro-Regular">
    <w:altName w:val="DINPro-Regular"/>
    <w:panose1 w:val="02000503030000020004"/>
    <w:charset w:val="00"/>
    <w:family w:val="modern"/>
    <w:notTrueType/>
    <w:pitch w:val="variable"/>
    <w:sig w:usb0="800002AF" w:usb1="4000206A"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650" w:rsidRPr="003B0406" w:rsidRDefault="00872753" w:rsidP="00524168">
    <w:pPr>
      <w:ind w:left="3540"/>
      <w:rPr>
        <w:sz w:val="16"/>
      </w:rPr>
    </w:pPr>
    <w:r>
      <w:rPr>
        <w:noProof/>
        <w:lang w:eastAsia="fr-FR"/>
      </w:rPr>
      <mc:AlternateContent>
        <mc:Choice Requires="wps">
          <w:drawing>
            <wp:anchor distT="0" distB="0" distL="114300" distR="114300" simplePos="0" relativeHeight="251659264" behindDoc="0" locked="0" layoutInCell="1" allowOverlap="1" wp14:anchorId="5BBC5DFF" wp14:editId="646EDE32">
              <wp:simplePos x="0" y="0"/>
              <wp:positionH relativeFrom="margin">
                <wp:posOffset>3910330</wp:posOffset>
              </wp:positionH>
              <wp:positionV relativeFrom="paragraph">
                <wp:posOffset>-21590</wp:posOffset>
              </wp:positionV>
              <wp:extent cx="2047875" cy="720000"/>
              <wp:effectExtent l="0" t="0" r="9525" b="4445"/>
              <wp:wrapThrough wrapText="bothSides">
                <wp:wrapPolygon edited="0">
                  <wp:start x="0" y="0"/>
                  <wp:lineTo x="0" y="21162"/>
                  <wp:lineTo x="21500" y="21162"/>
                  <wp:lineTo x="21500" y="0"/>
                  <wp:lineTo x="0" y="0"/>
                </wp:wrapPolygon>
              </wp:wrapThrough>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72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6650" w:rsidRPr="009E5ABB" w:rsidRDefault="00D96650" w:rsidP="003B0406">
                          <w:pPr>
                            <w:pStyle w:val="NurText1"/>
                            <w:snapToGrid w:val="0"/>
                            <w:rPr>
                              <w:rFonts w:ascii="Arial" w:hAnsi="Arial" w:cs="Arial"/>
                              <w:sz w:val="16"/>
                              <w:lang w:val="fr-FR"/>
                            </w:rPr>
                          </w:pPr>
                          <w:r w:rsidRPr="009E5ABB">
                            <w:rPr>
                              <w:rFonts w:ascii="Arial" w:hAnsi="Arial" w:cs="Arial"/>
                              <w:sz w:val="16"/>
                              <w:lang w:val="fr-FR"/>
                            </w:rPr>
                            <w:t>PHOSPHORIS</w:t>
                          </w:r>
                          <w:r>
                            <w:rPr>
                              <w:rFonts w:ascii="Arial" w:hAnsi="Arial" w:cs="Arial"/>
                              <w:sz w:val="16"/>
                              <w:lang w:val="fr-FR"/>
                            </w:rPr>
                            <w:t xml:space="preserve"> </w:t>
                          </w:r>
                          <w:r w:rsidRPr="009E5ABB">
                            <w:rPr>
                              <w:rFonts w:ascii="Arial" w:hAnsi="Arial" w:cs="Arial"/>
                              <w:sz w:val="16"/>
                              <w:lang w:val="fr-FR"/>
                            </w:rPr>
                            <w:t xml:space="preserve">– </w:t>
                          </w:r>
                        </w:p>
                        <w:p w:rsidR="00D96650" w:rsidRDefault="00D96650" w:rsidP="003B0406">
                          <w:pPr>
                            <w:pStyle w:val="NurText1"/>
                            <w:snapToGrid w:val="0"/>
                            <w:rPr>
                              <w:rFonts w:ascii="Arial" w:hAnsi="Arial" w:cs="Arial"/>
                              <w:sz w:val="16"/>
                              <w:lang w:val="fr-FR"/>
                            </w:rPr>
                          </w:pPr>
                          <w:r>
                            <w:rPr>
                              <w:rFonts w:ascii="Arial" w:hAnsi="Arial" w:cs="Arial"/>
                              <w:sz w:val="16"/>
                              <w:lang w:val="fr-FR"/>
                            </w:rPr>
                            <w:t>CSTB - 4, avenue du Recteur Poincaré</w:t>
                          </w:r>
                        </w:p>
                        <w:p w:rsidR="00D96650" w:rsidRPr="009E5ABB" w:rsidRDefault="00D96650" w:rsidP="003B0406">
                          <w:pPr>
                            <w:pStyle w:val="NurText1"/>
                            <w:snapToGrid w:val="0"/>
                            <w:rPr>
                              <w:rFonts w:ascii="Arial" w:hAnsi="Arial" w:cs="Arial"/>
                              <w:sz w:val="16"/>
                              <w:lang w:val="fr-FR"/>
                            </w:rPr>
                          </w:pPr>
                          <w:r>
                            <w:rPr>
                              <w:rFonts w:ascii="Arial" w:hAnsi="Arial" w:cs="Arial"/>
                              <w:sz w:val="16"/>
                              <w:lang w:val="fr-FR"/>
                            </w:rPr>
                            <w:t>75016 Paris</w:t>
                          </w:r>
                        </w:p>
                        <w:p w:rsidR="00D96650" w:rsidRDefault="00D96650" w:rsidP="003B0406">
                          <w:pPr>
                            <w:pStyle w:val="NurText1"/>
                            <w:snapToGrid w:val="0"/>
                            <w:rPr>
                              <w:rFonts w:ascii="Arial" w:hAnsi="Arial" w:cs="Arial"/>
                              <w:sz w:val="16"/>
                              <w:lang w:val="fr-FR"/>
                            </w:rPr>
                          </w:pPr>
                          <w:r w:rsidRPr="009E5ABB">
                            <w:rPr>
                              <w:rFonts w:ascii="Arial" w:hAnsi="Arial" w:cs="Arial"/>
                              <w:sz w:val="16"/>
                              <w:lang w:val="fr-FR"/>
                            </w:rPr>
                            <w:t xml:space="preserve">Tel: </w:t>
                          </w:r>
                          <w:r>
                            <w:rPr>
                              <w:rFonts w:ascii="Arial" w:hAnsi="Arial" w:cs="Arial"/>
                              <w:sz w:val="16"/>
                              <w:lang w:val="fr-FR"/>
                            </w:rPr>
                            <w:t>+33 (0)</w:t>
                          </w:r>
                          <w:r w:rsidRPr="003B0406">
                            <w:rPr>
                              <w:rFonts w:ascii="Arial" w:hAnsi="Arial" w:cs="Arial"/>
                              <w:sz w:val="16"/>
                              <w:lang w:val="fr-FR"/>
                            </w:rPr>
                            <w:t>1.76.47.99.80</w:t>
                          </w:r>
                        </w:p>
                        <w:p w:rsidR="00872753" w:rsidRPr="009E5ABB" w:rsidRDefault="00872753" w:rsidP="003B0406">
                          <w:pPr>
                            <w:pStyle w:val="NurText1"/>
                            <w:snapToGrid w:val="0"/>
                            <w:rPr>
                              <w:rFonts w:ascii="Arial" w:hAnsi="Arial" w:cs="Arial"/>
                              <w:sz w:val="16"/>
                              <w:lang w:val="fr-FR"/>
                            </w:rPr>
                          </w:pPr>
                          <w:r>
                            <w:rPr>
                              <w:rFonts w:ascii="Arial" w:hAnsi="Arial" w:cs="Arial"/>
                              <w:sz w:val="16"/>
                              <w:lang w:val="fr-FR"/>
                            </w:rPr>
                            <w:t>www.phosphoris.fr</w:t>
                          </w:r>
                        </w:p>
                        <w:p w:rsidR="00D96650" w:rsidRDefault="00D96650" w:rsidP="003B04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BC5DFF" id="_x0000_t202" coordsize="21600,21600" o:spt="202" path="m,l,21600r21600,l21600,xe">
              <v:stroke joinstyle="miter"/>
              <v:path gradientshapeok="t" o:connecttype="rect"/>
            </v:shapetype>
            <v:shape id="_x0000_s1027" type="#_x0000_t202" style="position:absolute;left:0;text-align:left;margin-left:307.9pt;margin-top:-1.7pt;width:161.25pt;height:56.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" stroked="f">
              <v:textbox>
                <w:txbxContent>
                  <w:p w:rsidR="00D96650" w:rsidRPr="009E5ABB" w:rsidRDefault="00D96650" w:rsidP="003B0406">
                    <w:pPr>
                      <w:pStyle w:val="NurText1"/>
                      <w:snapToGrid w:val="0"/>
                      <w:rPr>
                        <w:rFonts w:ascii="Arial" w:hAnsi="Arial" w:cs="Arial"/>
                        <w:sz w:val="16"/>
                        <w:lang w:val="fr-FR"/>
                      </w:rPr>
                    </w:pPr>
                    <w:r w:rsidRPr="009E5ABB">
                      <w:rPr>
                        <w:rFonts w:ascii="Arial" w:hAnsi="Arial" w:cs="Arial"/>
                        <w:sz w:val="16"/>
                        <w:lang w:val="fr-FR"/>
                      </w:rPr>
                      <w:t>PHOSPHORIS</w:t>
                    </w:r>
                    <w:r>
                      <w:rPr>
                        <w:rFonts w:ascii="Arial" w:hAnsi="Arial" w:cs="Arial"/>
                        <w:sz w:val="16"/>
                        <w:lang w:val="fr-FR"/>
                      </w:rPr>
                      <w:t xml:space="preserve"> </w:t>
                    </w:r>
                    <w:r w:rsidRPr="009E5ABB">
                      <w:rPr>
                        <w:rFonts w:ascii="Arial" w:hAnsi="Arial" w:cs="Arial"/>
                        <w:sz w:val="16"/>
                        <w:lang w:val="fr-FR"/>
                      </w:rPr>
                      <w:t xml:space="preserve">– </w:t>
                    </w:r>
                  </w:p>
                  <w:p w:rsidR="00D96650" w:rsidRDefault="00D96650" w:rsidP="003B0406">
                    <w:pPr>
                      <w:pStyle w:val="NurText1"/>
                      <w:snapToGrid w:val="0"/>
                      <w:rPr>
                        <w:rFonts w:ascii="Arial" w:hAnsi="Arial" w:cs="Arial"/>
                        <w:sz w:val="16"/>
                        <w:lang w:val="fr-FR"/>
                      </w:rPr>
                    </w:pPr>
                    <w:r>
                      <w:rPr>
                        <w:rFonts w:ascii="Arial" w:hAnsi="Arial" w:cs="Arial"/>
                        <w:sz w:val="16"/>
                        <w:lang w:val="fr-FR"/>
                      </w:rPr>
                      <w:t>CSTB - 4, avenue du Recteur Poincaré</w:t>
                    </w:r>
                  </w:p>
                  <w:p w:rsidR="00D96650" w:rsidRPr="009E5ABB" w:rsidRDefault="00D96650" w:rsidP="003B0406">
                    <w:pPr>
                      <w:pStyle w:val="NurText1"/>
                      <w:snapToGrid w:val="0"/>
                      <w:rPr>
                        <w:rFonts w:ascii="Arial" w:hAnsi="Arial" w:cs="Arial"/>
                        <w:sz w:val="16"/>
                        <w:lang w:val="fr-FR"/>
                      </w:rPr>
                    </w:pPr>
                    <w:r>
                      <w:rPr>
                        <w:rFonts w:ascii="Arial" w:hAnsi="Arial" w:cs="Arial"/>
                        <w:sz w:val="16"/>
                        <w:lang w:val="fr-FR"/>
                      </w:rPr>
                      <w:t>75016 Paris</w:t>
                    </w:r>
                  </w:p>
                  <w:p w:rsidR="00D96650" w:rsidRDefault="00D96650" w:rsidP="003B0406">
                    <w:pPr>
                      <w:pStyle w:val="NurText1"/>
                      <w:snapToGrid w:val="0"/>
                      <w:rPr>
                        <w:rFonts w:ascii="Arial" w:hAnsi="Arial" w:cs="Arial"/>
                        <w:sz w:val="16"/>
                        <w:lang w:val="fr-FR"/>
                      </w:rPr>
                    </w:pPr>
                    <w:r w:rsidRPr="009E5ABB">
                      <w:rPr>
                        <w:rFonts w:ascii="Arial" w:hAnsi="Arial" w:cs="Arial"/>
                        <w:sz w:val="16"/>
                        <w:lang w:val="fr-FR"/>
                      </w:rPr>
                      <w:t xml:space="preserve">Tel: </w:t>
                    </w:r>
                    <w:r>
                      <w:rPr>
                        <w:rFonts w:ascii="Arial" w:hAnsi="Arial" w:cs="Arial"/>
                        <w:sz w:val="16"/>
                        <w:lang w:val="fr-FR"/>
                      </w:rPr>
                      <w:t>+33 (0)</w:t>
                    </w:r>
                    <w:r w:rsidRPr="003B0406">
                      <w:rPr>
                        <w:rFonts w:ascii="Arial" w:hAnsi="Arial" w:cs="Arial"/>
                        <w:sz w:val="16"/>
                        <w:lang w:val="fr-FR"/>
                      </w:rPr>
                      <w:t>1.76.47.99.80</w:t>
                    </w:r>
                  </w:p>
                  <w:p w:rsidR="00872753" w:rsidRPr="009E5ABB" w:rsidRDefault="00872753" w:rsidP="003B0406">
                    <w:pPr>
                      <w:pStyle w:val="NurText1"/>
                      <w:snapToGrid w:val="0"/>
                      <w:rPr>
                        <w:rFonts w:ascii="Arial" w:hAnsi="Arial" w:cs="Arial"/>
                        <w:sz w:val="16"/>
                        <w:lang w:val="fr-FR"/>
                      </w:rPr>
                    </w:pPr>
                    <w:r>
                      <w:rPr>
                        <w:rFonts w:ascii="Arial" w:hAnsi="Arial" w:cs="Arial"/>
                        <w:sz w:val="16"/>
                        <w:lang w:val="fr-FR"/>
                      </w:rPr>
                      <w:t>www.phosphoris.fr</w:t>
                    </w:r>
                  </w:p>
                  <w:p w:rsidR="00D96650" w:rsidRDefault="00D96650" w:rsidP="003B0406"/>
                </w:txbxContent>
              </v:textbox>
              <w10:wrap type="through" anchorx="margin"/>
            </v:shape>
          </w:pict>
        </mc:Fallback>
      </mc:AlternateContent>
    </w:r>
    <w:r w:rsidR="002B4F50">
      <w:rPr>
        <w:noProof/>
        <w:lang w:eastAsia="fr-FR"/>
      </w:rPr>
      <mc:AlternateContent>
        <mc:Choice Requires="wps">
          <w:drawing>
            <wp:anchor distT="0" distB="0" distL="114300" distR="114300" simplePos="0" relativeHeight="251661312" behindDoc="0" locked="0" layoutInCell="1" allowOverlap="1" wp14:anchorId="479F1451" wp14:editId="3CDB4EE7">
              <wp:simplePos x="0" y="0"/>
              <wp:positionH relativeFrom="margin">
                <wp:posOffset>-442595</wp:posOffset>
              </wp:positionH>
              <wp:positionV relativeFrom="paragraph">
                <wp:posOffset>-18415</wp:posOffset>
              </wp:positionV>
              <wp:extent cx="2047983" cy="576000"/>
              <wp:effectExtent l="0" t="0" r="9525" b="0"/>
              <wp:wrapThrough wrapText="bothSides">
                <wp:wrapPolygon edited="0">
                  <wp:start x="0" y="0"/>
                  <wp:lineTo x="0" y="20719"/>
                  <wp:lineTo x="21500" y="20719"/>
                  <wp:lineTo x="21500" y="0"/>
                  <wp:lineTo x="0" y="0"/>
                </wp:wrapPolygon>
              </wp:wrapThrough>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983" cy="57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F50" w:rsidRPr="009E5ABB" w:rsidRDefault="002B4F50" w:rsidP="002B4F50">
                          <w:pPr>
                            <w:pStyle w:val="NurText1"/>
                            <w:snapToGrid w:val="0"/>
                            <w:rPr>
                              <w:rFonts w:ascii="Arial" w:hAnsi="Arial" w:cs="Arial"/>
                              <w:sz w:val="16"/>
                              <w:lang w:val="fr-FR"/>
                            </w:rPr>
                          </w:pPr>
                          <w:r>
                            <w:rPr>
                              <w:rFonts w:ascii="Arial" w:hAnsi="Arial" w:cs="Arial"/>
                              <w:sz w:val="16"/>
                              <w:lang w:val="fr-FR"/>
                            </w:rPr>
                            <w:t>Contact presse : justine.dechambre@phosphoris.fr</w:t>
                          </w:r>
                        </w:p>
                        <w:p w:rsidR="002B4F50" w:rsidRDefault="002B4F50" w:rsidP="002B4F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9F1451" id="Zone de texte 9" o:spid="_x0000_s1028" type="#_x0000_t202" style="position:absolute;left:0;text-align:left;margin-left:-34.85pt;margin-top:-1.45pt;width:161.25pt;height:45.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" stroked="f">
              <v:textbox>
                <w:txbxContent>
                  <w:p w:rsidR="002B4F50" w:rsidRPr="009E5ABB" w:rsidRDefault="002B4F50" w:rsidP="002B4F50">
                    <w:pPr>
                      <w:pStyle w:val="NurText1"/>
                      <w:snapToGrid w:val="0"/>
                      <w:rPr>
                        <w:rFonts w:ascii="Arial" w:hAnsi="Arial" w:cs="Arial"/>
                        <w:sz w:val="16"/>
                        <w:lang w:val="fr-FR"/>
                      </w:rPr>
                    </w:pPr>
                    <w:r>
                      <w:rPr>
                        <w:rFonts w:ascii="Arial" w:hAnsi="Arial" w:cs="Arial"/>
                        <w:sz w:val="16"/>
                        <w:lang w:val="fr-FR"/>
                      </w:rPr>
                      <w:t>Contact presse : justine.dechambre@phosphoris.fr</w:t>
                    </w:r>
                  </w:p>
                  <w:p w:rsidR="002B4F50" w:rsidRDefault="002B4F50" w:rsidP="002B4F50"/>
                </w:txbxContent>
              </v:textbox>
              <w10:wrap type="through" anchorx="margin"/>
            </v:shape>
          </w:pict>
        </mc:Fallback>
      </mc:AlternateContent>
    </w:r>
    <w:r w:rsidR="00D96650" w:rsidRPr="009E5ABB">
      <w:rPr>
        <w:b/>
        <w:bCs/>
        <w:sz w:val="16"/>
        <w:szCs w:val="16"/>
      </w:rPr>
      <w:t>Informations complémentaires: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9FB" w:rsidRDefault="00E059FB" w:rsidP="00554C11">
      <w:pPr>
        <w:spacing w:after="0" w:line="240" w:lineRule="auto"/>
      </w:pPr>
      <w:r>
        <w:separator/>
      </w:r>
    </w:p>
  </w:footnote>
  <w:footnote w:type="continuationSeparator" w:id="0">
    <w:p w:rsidR="00E059FB" w:rsidRDefault="00E059FB" w:rsidP="00554C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650" w:rsidRPr="00554C11" w:rsidRDefault="002B4F50">
    <w:pPr>
      <w:pStyle w:val="En-tte"/>
      <w:rPr>
        <w:color w:val="95C11F" w:themeColor="accent3"/>
      </w:rPr>
    </w:pPr>
    <w:r>
      <w:rPr>
        <w:noProof/>
        <w:color w:val="95C11F" w:themeColor="accent3"/>
        <w:sz w:val="16"/>
        <w:lang w:eastAsia="fr-FR"/>
      </w:rPr>
      <w:drawing>
        <wp:anchor distT="0" distB="0" distL="114300" distR="114300" simplePos="0" relativeHeight="251662336" behindDoc="1" locked="0" layoutInCell="1" allowOverlap="1" wp14:anchorId="662446E0" wp14:editId="18BFFD2F">
          <wp:simplePos x="0" y="0"/>
          <wp:positionH relativeFrom="column">
            <wp:posOffset>4811395</wp:posOffset>
          </wp:positionH>
          <wp:positionV relativeFrom="paragraph">
            <wp:posOffset>-287655</wp:posOffset>
          </wp:positionV>
          <wp:extent cx="918210" cy="714375"/>
          <wp:effectExtent l="0" t="0" r="0" b="9525"/>
          <wp:wrapTight wrapText="bothSides">
            <wp:wrapPolygon edited="0">
              <wp:start x="11203" y="0"/>
              <wp:lineTo x="896" y="0"/>
              <wp:lineTo x="0" y="576"/>
              <wp:lineTo x="0" y="12096"/>
              <wp:lineTo x="448" y="21312"/>
              <wp:lineTo x="2689" y="21312"/>
              <wp:lineTo x="7170" y="20736"/>
              <wp:lineTo x="14788" y="19008"/>
              <wp:lineTo x="14340" y="18432"/>
              <wp:lineTo x="20614" y="10944"/>
              <wp:lineTo x="21062" y="9792"/>
              <wp:lineTo x="20166" y="9216"/>
              <wp:lineTo x="13444" y="0"/>
              <wp:lineTo x="11203"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PHOSPHORIS_ingenierie_sans.jpg"/>
                  <pic:cNvPicPr/>
                </pic:nvPicPr>
                <pic:blipFill>
                  <a:blip r:embed="rId1" cstate="print">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0" y="0"/>
                    <a:ext cx="918210" cy="714375"/>
                  </a:xfrm>
                  <a:prstGeom prst="rect">
                    <a:avLst/>
                  </a:prstGeom>
                </pic:spPr>
              </pic:pic>
            </a:graphicData>
          </a:graphic>
          <wp14:sizeRelH relativeFrom="margin">
            <wp14:pctWidth>0</wp14:pctWidth>
          </wp14:sizeRelH>
          <wp14:sizeRelV relativeFrom="margin">
            <wp14:pctHeight>0</wp14:pctHeight>
          </wp14:sizeRelV>
        </wp:anchor>
      </w:drawing>
    </w:r>
    <w:r w:rsidR="00D96650" w:rsidRPr="00554C11">
      <w:rPr>
        <w:color w:val="95C11F" w:themeColor="accent3"/>
        <w:sz w:val="16"/>
      </w:rPr>
      <w:t>Communiqué de presse Phosphoris</w:t>
    </w:r>
    <w:r w:rsidR="00D96650">
      <w:rPr>
        <w:color w:val="95C11F" w:themeColor="accent3"/>
        <w:sz w:val="16"/>
      </w:rPr>
      <w:t>2011</w:t>
    </w:r>
    <w:r w:rsidR="00D96650" w:rsidRPr="00554C11">
      <w:rPr>
        <w:color w:val="95C11F" w:themeColor="accent3"/>
        <w:sz w:val="16"/>
      </w:rPr>
      <w:br/>
      <w:t xml:space="preserve">Page </w:t>
    </w:r>
    <w:r w:rsidR="00D96650" w:rsidRPr="00554C11">
      <w:rPr>
        <w:color w:val="95C11F" w:themeColor="accent3"/>
        <w:sz w:val="16"/>
      </w:rPr>
      <w:fldChar w:fldCharType="begin"/>
    </w:r>
    <w:r w:rsidR="00D96650" w:rsidRPr="00554C11">
      <w:rPr>
        <w:color w:val="95C11F" w:themeColor="accent3"/>
        <w:sz w:val="16"/>
      </w:rPr>
      <w:instrText xml:space="preserve"> PAGE </w:instrText>
    </w:r>
    <w:r w:rsidR="00D96650" w:rsidRPr="00554C11">
      <w:rPr>
        <w:color w:val="95C11F" w:themeColor="accent3"/>
        <w:sz w:val="16"/>
      </w:rPr>
      <w:fldChar w:fldCharType="separate"/>
    </w:r>
    <w:r w:rsidR="00AF0FEA">
      <w:rPr>
        <w:noProof/>
        <w:color w:val="95C11F" w:themeColor="accent3"/>
        <w:sz w:val="16"/>
      </w:rPr>
      <w:t>2</w:t>
    </w:r>
    <w:r w:rsidR="00D96650" w:rsidRPr="00554C11">
      <w:rPr>
        <w:color w:val="95C11F" w:themeColor="accent3"/>
        <w:sz w:val="16"/>
      </w:rPr>
      <w:fldChar w:fldCharType="end"/>
    </w:r>
    <w:r>
      <w:rPr>
        <w:color w:val="95C11F" w:themeColor="accent3"/>
        <w:sz w:val="16"/>
      </w:rPr>
      <w:t xml:space="preserve"> sur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055290"/>
    <w:multiLevelType w:val="hybridMultilevel"/>
    <w:tmpl w:val="248C7D9E"/>
    <w:lvl w:ilvl="0" w:tplc="2028E00C">
      <w:start w:val="1"/>
      <w:numFmt w:val="bullet"/>
      <w:lvlText w:val=""/>
      <w:lvlJc w:val="left"/>
      <w:pPr>
        <w:ind w:left="720" w:hanging="360"/>
      </w:pPr>
      <w:rPr>
        <w:rFonts w:ascii="Symbol" w:hAnsi="Symbol" w:hint="default"/>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D3A016D"/>
    <w:multiLevelType w:val="hybridMultilevel"/>
    <w:tmpl w:val="C7CEE2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57B4C7F"/>
    <w:multiLevelType w:val="hybridMultilevel"/>
    <w:tmpl w:val="F73ECC6E"/>
    <w:lvl w:ilvl="0" w:tplc="2028E00C">
      <w:start w:val="1"/>
      <w:numFmt w:val="bullet"/>
      <w:lvlText w:val=""/>
      <w:lvlJc w:val="left"/>
      <w:pPr>
        <w:ind w:left="720" w:hanging="360"/>
      </w:pPr>
      <w:rPr>
        <w:rFonts w:ascii="Symbol" w:hAnsi="Symbol" w:hint="default"/>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859"/>
    <w:rsid w:val="00021099"/>
    <w:rsid w:val="00023FF9"/>
    <w:rsid w:val="00027CC0"/>
    <w:rsid w:val="00035D65"/>
    <w:rsid w:val="00037F51"/>
    <w:rsid w:val="00042643"/>
    <w:rsid w:val="000428D8"/>
    <w:rsid w:val="0005017C"/>
    <w:rsid w:val="00064288"/>
    <w:rsid w:val="00066BD0"/>
    <w:rsid w:val="000804FE"/>
    <w:rsid w:val="0008508C"/>
    <w:rsid w:val="00086968"/>
    <w:rsid w:val="0009325E"/>
    <w:rsid w:val="00097879"/>
    <w:rsid w:val="000B498D"/>
    <w:rsid w:val="000B531D"/>
    <w:rsid w:val="000C24F4"/>
    <w:rsid w:val="000C3EB2"/>
    <w:rsid w:val="000F7148"/>
    <w:rsid w:val="00102003"/>
    <w:rsid w:val="00111196"/>
    <w:rsid w:val="00117777"/>
    <w:rsid w:val="00134D63"/>
    <w:rsid w:val="001438BE"/>
    <w:rsid w:val="00143B16"/>
    <w:rsid w:val="001442E5"/>
    <w:rsid w:val="001471C2"/>
    <w:rsid w:val="00154E1C"/>
    <w:rsid w:val="00171946"/>
    <w:rsid w:val="001726C7"/>
    <w:rsid w:val="001763F7"/>
    <w:rsid w:val="00182630"/>
    <w:rsid w:val="00190699"/>
    <w:rsid w:val="001A5E3D"/>
    <w:rsid w:val="001B5D45"/>
    <w:rsid w:val="001C18DD"/>
    <w:rsid w:val="001D0C4C"/>
    <w:rsid w:val="001E1A1D"/>
    <w:rsid w:val="001F0B3D"/>
    <w:rsid w:val="001F1504"/>
    <w:rsid w:val="001F2997"/>
    <w:rsid w:val="002016E4"/>
    <w:rsid w:val="002065AE"/>
    <w:rsid w:val="002133B6"/>
    <w:rsid w:val="002308B7"/>
    <w:rsid w:val="00233988"/>
    <w:rsid w:val="00234883"/>
    <w:rsid w:val="00236415"/>
    <w:rsid w:val="0023714F"/>
    <w:rsid w:val="002547CF"/>
    <w:rsid w:val="002621D1"/>
    <w:rsid w:val="00283A5A"/>
    <w:rsid w:val="00285815"/>
    <w:rsid w:val="0029168C"/>
    <w:rsid w:val="00292F5E"/>
    <w:rsid w:val="00293A48"/>
    <w:rsid w:val="002949EE"/>
    <w:rsid w:val="002A19BB"/>
    <w:rsid w:val="002B4F50"/>
    <w:rsid w:val="002C08A2"/>
    <w:rsid w:val="002C596B"/>
    <w:rsid w:val="002E7584"/>
    <w:rsid w:val="002F084C"/>
    <w:rsid w:val="002F10B2"/>
    <w:rsid w:val="002F1709"/>
    <w:rsid w:val="002F55BA"/>
    <w:rsid w:val="00303379"/>
    <w:rsid w:val="00307BB8"/>
    <w:rsid w:val="00313DF5"/>
    <w:rsid w:val="00321F4F"/>
    <w:rsid w:val="003230B4"/>
    <w:rsid w:val="00330DC9"/>
    <w:rsid w:val="003347C2"/>
    <w:rsid w:val="00336191"/>
    <w:rsid w:val="00363769"/>
    <w:rsid w:val="00370301"/>
    <w:rsid w:val="003752A9"/>
    <w:rsid w:val="00383920"/>
    <w:rsid w:val="0038799C"/>
    <w:rsid w:val="00387FDA"/>
    <w:rsid w:val="00395A34"/>
    <w:rsid w:val="003A117C"/>
    <w:rsid w:val="003A44A2"/>
    <w:rsid w:val="003B0406"/>
    <w:rsid w:val="003B55E3"/>
    <w:rsid w:val="003C18FE"/>
    <w:rsid w:val="003E49AB"/>
    <w:rsid w:val="003E649A"/>
    <w:rsid w:val="003F59C8"/>
    <w:rsid w:val="003F6B95"/>
    <w:rsid w:val="004044EE"/>
    <w:rsid w:val="00412B4F"/>
    <w:rsid w:val="004153AD"/>
    <w:rsid w:val="0042030E"/>
    <w:rsid w:val="0042116D"/>
    <w:rsid w:val="0044488C"/>
    <w:rsid w:val="00445780"/>
    <w:rsid w:val="00452055"/>
    <w:rsid w:val="00454B1D"/>
    <w:rsid w:val="004647E9"/>
    <w:rsid w:val="0046663C"/>
    <w:rsid w:val="00467B08"/>
    <w:rsid w:val="004B587C"/>
    <w:rsid w:val="004D5869"/>
    <w:rsid w:val="004D64AC"/>
    <w:rsid w:val="004E04ED"/>
    <w:rsid w:val="004E3E0A"/>
    <w:rsid w:val="00503793"/>
    <w:rsid w:val="00506F5D"/>
    <w:rsid w:val="0051499B"/>
    <w:rsid w:val="00515FE6"/>
    <w:rsid w:val="005225B3"/>
    <w:rsid w:val="00524168"/>
    <w:rsid w:val="00532DEE"/>
    <w:rsid w:val="00533ED2"/>
    <w:rsid w:val="00554C11"/>
    <w:rsid w:val="005609D3"/>
    <w:rsid w:val="0056142F"/>
    <w:rsid w:val="00564ECC"/>
    <w:rsid w:val="00566571"/>
    <w:rsid w:val="00572B09"/>
    <w:rsid w:val="00586B9A"/>
    <w:rsid w:val="00592634"/>
    <w:rsid w:val="005A0F1B"/>
    <w:rsid w:val="005A147C"/>
    <w:rsid w:val="005C7F13"/>
    <w:rsid w:val="005D026F"/>
    <w:rsid w:val="005D356B"/>
    <w:rsid w:val="005D38FA"/>
    <w:rsid w:val="005D5727"/>
    <w:rsid w:val="005E5573"/>
    <w:rsid w:val="005E77E8"/>
    <w:rsid w:val="005F345B"/>
    <w:rsid w:val="005F6C40"/>
    <w:rsid w:val="00604C21"/>
    <w:rsid w:val="00613E54"/>
    <w:rsid w:val="00621515"/>
    <w:rsid w:val="00654449"/>
    <w:rsid w:val="00657ED2"/>
    <w:rsid w:val="00681C9D"/>
    <w:rsid w:val="00687285"/>
    <w:rsid w:val="006A6F6E"/>
    <w:rsid w:val="006B3B6F"/>
    <w:rsid w:val="006E723F"/>
    <w:rsid w:val="006F4E79"/>
    <w:rsid w:val="006F5FA7"/>
    <w:rsid w:val="006F7B8F"/>
    <w:rsid w:val="00711347"/>
    <w:rsid w:val="00712237"/>
    <w:rsid w:val="00712CF7"/>
    <w:rsid w:val="00715EEA"/>
    <w:rsid w:val="0073119F"/>
    <w:rsid w:val="007407BD"/>
    <w:rsid w:val="00762782"/>
    <w:rsid w:val="0078023E"/>
    <w:rsid w:val="007A2FB7"/>
    <w:rsid w:val="007A378E"/>
    <w:rsid w:val="007A544B"/>
    <w:rsid w:val="007B3EE2"/>
    <w:rsid w:val="007B507B"/>
    <w:rsid w:val="007B6ABF"/>
    <w:rsid w:val="007C1166"/>
    <w:rsid w:val="007E4AC4"/>
    <w:rsid w:val="007E4EB0"/>
    <w:rsid w:val="007E5FCA"/>
    <w:rsid w:val="00823539"/>
    <w:rsid w:val="00823DD3"/>
    <w:rsid w:val="00843D87"/>
    <w:rsid w:val="00847992"/>
    <w:rsid w:val="00851A01"/>
    <w:rsid w:val="00855B71"/>
    <w:rsid w:val="00857BED"/>
    <w:rsid w:val="008613D4"/>
    <w:rsid w:val="00867CA4"/>
    <w:rsid w:val="00872753"/>
    <w:rsid w:val="00883CB1"/>
    <w:rsid w:val="008842C0"/>
    <w:rsid w:val="008846D8"/>
    <w:rsid w:val="00891833"/>
    <w:rsid w:val="008A1626"/>
    <w:rsid w:val="008A4DA2"/>
    <w:rsid w:val="008B3F53"/>
    <w:rsid w:val="008B5407"/>
    <w:rsid w:val="008B7682"/>
    <w:rsid w:val="008C519B"/>
    <w:rsid w:val="008C73FA"/>
    <w:rsid w:val="008D4A82"/>
    <w:rsid w:val="008E063A"/>
    <w:rsid w:val="008E36E6"/>
    <w:rsid w:val="008E3AEA"/>
    <w:rsid w:val="008F24C5"/>
    <w:rsid w:val="008F2F2C"/>
    <w:rsid w:val="00901CCA"/>
    <w:rsid w:val="00916EF7"/>
    <w:rsid w:val="00933A0A"/>
    <w:rsid w:val="00935E97"/>
    <w:rsid w:val="009419CB"/>
    <w:rsid w:val="0094519F"/>
    <w:rsid w:val="00947AF8"/>
    <w:rsid w:val="00954B1B"/>
    <w:rsid w:val="00957403"/>
    <w:rsid w:val="0097278B"/>
    <w:rsid w:val="00974232"/>
    <w:rsid w:val="0099004B"/>
    <w:rsid w:val="00992059"/>
    <w:rsid w:val="009B3D08"/>
    <w:rsid w:val="009B74A8"/>
    <w:rsid w:val="009B7DDD"/>
    <w:rsid w:val="009D6651"/>
    <w:rsid w:val="009F407B"/>
    <w:rsid w:val="009F42C6"/>
    <w:rsid w:val="009F5CA4"/>
    <w:rsid w:val="009F7053"/>
    <w:rsid w:val="00A03386"/>
    <w:rsid w:val="00A165DB"/>
    <w:rsid w:val="00A25DFA"/>
    <w:rsid w:val="00A36916"/>
    <w:rsid w:val="00A37A38"/>
    <w:rsid w:val="00A55AC6"/>
    <w:rsid w:val="00A73A16"/>
    <w:rsid w:val="00A74796"/>
    <w:rsid w:val="00AB11EC"/>
    <w:rsid w:val="00AB4E2F"/>
    <w:rsid w:val="00AB54CE"/>
    <w:rsid w:val="00AB6211"/>
    <w:rsid w:val="00AC0485"/>
    <w:rsid w:val="00AC79BC"/>
    <w:rsid w:val="00AD0644"/>
    <w:rsid w:val="00AD38C4"/>
    <w:rsid w:val="00AE026A"/>
    <w:rsid w:val="00AE2921"/>
    <w:rsid w:val="00AE6B53"/>
    <w:rsid w:val="00AF0FEA"/>
    <w:rsid w:val="00AF2A78"/>
    <w:rsid w:val="00B04B80"/>
    <w:rsid w:val="00B050A1"/>
    <w:rsid w:val="00B05825"/>
    <w:rsid w:val="00B075E7"/>
    <w:rsid w:val="00B076EA"/>
    <w:rsid w:val="00B16B01"/>
    <w:rsid w:val="00B17466"/>
    <w:rsid w:val="00B43DDB"/>
    <w:rsid w:val="00B45E01"/>
    <w:rsid w:val="00B5269E"/>
    <w:rsid w:val="00B5640E"/>
    <w:rsid w:val="00B62D3C"/>
    <w:rsid w:val="00B745C5"/>
    <w:rsid w:val="00BE1788"/>
    <w:rsid w:val="00BE3DA3"/>
    <w:rsid w:val="00BF6E09"/>
    <w:rsid w:val="00C008C4"/>
    <w:rsid w:val="00C028C6"/>
    <w:rsid w:val="00C079B4"/>
    <w:rsid w:val="00C12758"/>
    <w:rsid w:val="00C16DEC"/>
    <w:rsid w:val="00C20A86"/>
    <w:rsid w:val="00C30BB3"/>
    <w:rsid w:val="00C40BFA"/>
    <w:rsid w:val="00C4213B"/>
    <w:rsid w:val="00C452BE"/>
    <w:rsid w:val="00C45656"/>
    <w:rsid w:val="00C513E9"/>
    <w:rsid w:val="00C56A87"/>
    <w:rsid w:val="00CA0DED"/>
    <w:rsid w:val="00CC109C"/>
    <w:rsid w:val="00CC4779"/>
    <w:rsid w:val="00CD155F"/>
    <w:rsid w:val="00CE1A29"/>
    <w:rsid w:val="00D25C52"/>
    <w:rsid w:val="00D274DA"/>
    <w:rsid w:val="00D314B3"/>
    <w:rsid w:val="00D41B5E"/>
    <w:rsid w:val="00D43B58"/>
    <w:rsid w:val="00D521CF"/>
    <w:rsid w:val="00D62A35"/>
    <w:rsid w:val="00D74E07"/>
    <w:rsid w:val="00D859A8"/>
    <w:rsid w:val="00D96650"/>
    <w:rsid w:val="00DA05DD"/>
    <w:rsid w:val="00DA31BB"/>
    <w:rsid w:val="00DA36C4"/>
    <w:rsid w:val="00DA747B"/>
    <w:rsid w:val="00DA7BC7"/>
    <w:rsid w:val="00DB7A19"/>
    <w:rsid w:val="00DC5ED0"/>
    <w:rsid w:val="00DD5213"/>
    <w:rsid w:val="00DD77BE"/>
    <w:rsid w:val="00DE1859"/>
    <w:rsid w:val="00DE466D"/>
    <w:rsid w:val="00DE6E80"/>
    <w:rsid w:val="00DF37C1"/>
    <w:rsid w:val="00E059FB"/>
    <w:rsid w:val="00E16FC5"/>
    <w:rsid w:val="00E312F3"/>
    <w:rsid w:val="00E52CC5"/>
    <w:rsid w:val="00E670FB"/>
    <w:rsid w:val="00E742C6"/>
    <w:rsid w:val="00E74464"/>
    <w:rsid w:val="00E843D8"/>
    <w:rsid w:val="00E86AC4"/>
    <w:rsid w:val="00E95BB3"/>
    <w:rsid w:val="00EA0A5D"/>
    <w:rsid w:val="00EB1AC7"/>
    <w:rsid w:val="00EB3E83"/>
    <w:rsid w:val="00EC34E7"/>
    <w:rsid w:val="00EC622B"/>
    <w:rsid w:val="00ED2F82"/>
    <w:rsid w:val="00ED7E5E"/>
    <w:rsid w:val="00EE2779"/>
    <w:rsid w:val="00EF6DF0"/>
    <w:rsid w:val="00F028C0"/>
    <w:rsid w:val="00F04FFF"/>
    <w:rsid w:val="00F056B4"/>
    <w:rsid w:val="00F15E48"/>
    <w:rsid w:val="00F232DD"/>
    <w:rsid w:val="00F23493"/>
    <w:rsid w:val="00F257E3"/>
    <w:rsid w:val="00F33D82"/>
    <w:rsid w:val="00F3629A"/>
    <w:rsid w:val="00F37114"/>
    <w:rsid w:val="00F512A7"/>
    <w:rsid w:val="00F63ABE"/>
    <w:rsid w:val="00F6770E"/>
    <w:rsid w:val="00F70CF8"/>
    <w:rsid w:val="00F72E91"/>
    <w:rsid w:val="00F74CD8"/>
    <w:rsid w:val="00F833FA"/>
    <w:rsid w:val="00F86D63"/>
    <w:rsid w:val="00F938F3"/>
    <w:rsid w:val="00FA0DE1"/>
    <w:rsid w:val="00FB608D"/>
    <w:rsid w:val="00FC50DB"/>
    <w:rsid w:val="00FC7D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7BEFAE-683C-483E-B336-88EDEA2FA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DE18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E1859"/>
    <w:rPr>
      <w:rFonts w:asciiTheme="majorHAnsi" w:eastAsiaTheme="majorEastAsia" w:hAnsiTheme="majorHAnsi" w:cstheme="majorBidi"/>
      <w:spacing w:val="-10"/>
      <w:kern w:val="28"/>
      <w:sz w:val="56"/>
      <w:szCs w:val="56"/>
    </w:rPr>
  </w:style>
  <w:style w:type="character" w:styleId="Lienhypertexte">
    <w:name w:val="Hyperlink"/>
    <w:basedOn w:val="Policepardfaut"/>
    <w:unhideWhenUsed/>
    <w:rsid w:val="00035D65"/>
    <w:rPr>
      <w:color w:val="0000FF"/>
      <w:u w:val="single"/>
    </w:rPr>
  </w:style>
  <w:style w:type="paragraph" w:styleId="Paragraphedeliste">
    <w:name w:val="List Paragraph"/>
    <w:basedOn w:val="Normal"/>
    <w:uiPriority w:val="34"/>
    <w:qFormat/>
    <w:rsid w:val="00035D65"/>
    <w:pPr>
      <w:spacing w:after="0" w:line="240" w:lineRule="auto"/>
      <w:ind w:left="720"/>
      <w:contextualSpacing/>
    </w:pPr>
    <w:rPr>
      <w:rFonts w:ascii="Times New Roman" w:eastAsiaTheme="minorEastAsia" w:hAnsi="Times New Roman" w:cs="Times New Roman"/>
      <w:sz w:val="24"/>
      <w:szCs w:val="24"/>
      <w:lang w:eastAsia="fr-FR"/>
    </w:rPr>
  </w:style>
  <w:style w:type="table" w:styleId="Grilledutableau">
    <w:name w:val="Table Grid"/>
    <w:basedOn w:val="TableauNormal"/>
    <w:uiPriority w:val="59"/>
    <w:rsid w:val="00035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6278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62782"/>
    <w:rPr>
      <w:rFonts w:ascii="Segoe UI" w:hAnsi="Segoe UI" w:cs="Segoe UI"/>
      <w:sz w:val="18"/>
      <w:szCs w:val="18"/>
    </w:rPr>
  </w:style>
  <w:style w:type="paragraph" w:styleId="En-tte">
    <w:name w:val="header"/>
    <w:basedOn w:val="Normal"/>
    <w:link w:val="En-tteCar"/>
    <w:uiPriority w:val="99"/>
    <w:unhideWhenUsed/>
    <w:rsid w:val="00554C11"/>
    <w:pPr>
      <w:tabs>
        <w:tab w:val="center" w:pos="4536"/>
        <w:tab w:val="right" w:pos="9072"/>
      </w:tabs>
      <w:spacing w:after="0" w:line="240" w:lineRule="auto"/>
    </w:pPr>
  </w:style>
  <w:style w:type="character" w:customStyle="1" w:styleId="En-tteCar">
    <w:name w:val="En-tête Car"/>
    <w:basedOn w:val="Policepardfaut"/>
    <w:link w:val="En-tte"/>
    <w:uiPriority w:val="99"/>
    <w:rsid w:val="00554C11"/>
  </w:style>
  <w:style w:type="paragraph" w:styleId="Pieddepage">
    <w:name w:val="footer"/>
    <w:basedOn w:val="Normal"/>
    <w:link w:val="PieddepageCar"/>
    <w:uiPriority w:val="99"/>
    <w:unhideWhenUsed/>
    <w:rsid w:val="00554C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54C11"/>
  </w:style>
  <w:style w:type="paragraph" w:customStyle="1" w:styleId="NurText1">
    <w:name w:val="Nur Text1"/>
    <w:basedOn w:val="Normal"/>
    <w:rsid w:val="003B0406"/>
    <w:pPr>
      <w:suppressAutoHyphens/>
      <w:spacing w:after="0" w:line="240" w:lineRule="auto"/>
    </w:pPr>
    <w:rPr>
      <w:rFonts w:ascii="Courier New" w:eastAsia="Times New Roman" w:hAnsi="Courier New" w:cs="Courier New"/>
      <w:sz w:val="20"/>
      <w:szCs w:val="20"/>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15639">
      <w:bodyDiv w:val="1"/>
      <w:marLeft w:val="0"/>
      <w:marRight w:val="0"/>
      <w:marTop w:val="0"/>
      <w:marBottom w:val="0"/>
      <w:divBdr>
        <w:top w:val="none" w:sz="0" w:space="0" w:color="auto"/>
        <w:left w:val="none" w:sz="0" w:space="0" w:color="auto"/>
        <w:bottom w:val="none" w:sz="0" w:space="0" w:color="auto"/>
        <w:right w:val="none" w:sz="0" w:space="0" w:color="auto"/>
      </w:divBdr>
    </w:div>
    <w:div w:id="636644314">
      <w:bodyDiv w:val="1"/>
      <w:marLeft w:val="0"/>
      <w:marRight w:val="0"/>
      <w:marTop w:val="0"/>
      <w:marBottom w:val="0"/>
      <w:divBdr>
        <w:top w:val="none" w:sz="0" w:space="0" w:color="auto"/>
        <w:left w:val="none" w:sz="0" w:space="0" w:color="auto"/>
        <w:bottom w:val="none" w:sz="0" w:space="0" w:color="auto"/>
        <w:right w:val="none" w:sz="0" w:space="0" w:color="auto"/>
      </w:divBdr>
    </w:div>
    <w:div w:id="707535323">
      <w:bodyDiv w:val="1"/>
      <w:marLeft w:val="0"/>
      <w:marRight w:val="0"/>
      <w:marTop w:val="0"/>
      <w:marBottom w:val="0"/>
      <w:divBdr>
        <w:top w:val="none" w:sz="0" w:space="0" w:color="auto"/>
        <w:left w:val="none" w:sz="0" w:space="0" w:color="auto"/>
        <w:bottom w:val="none" w:sz="0" w:space="0" w:color="auto"/>
        <w:right w:val="none" w:sz="0" w:space="0" w:color="auto"/>
      </w:divBdr>
    </w:div>
    <w:div w:id="1115170290">
      <w:bodyDiv w:val="1"/>
      <w:marLeft w:val="0"/>
      <w:marRight w:val="0"/>
      <w:marTop w:val="0"/>
      <w:marBottom w:val="0"/>
      <w:divBdr>
        <w:top w:val="none" w:sz="0" w:space="0" w:color="auto"/>
        <w:left w:val="none" w:sz="0" w:space="0" w:color="auto"/>
        <w:bottom w:val="none" w:sz="0" w:space="0" w:color="auto"/>
        <w:right w:val="none" w:sz="0" w:space="0" w:color="auto"/>
      </w:divBdr>
    </w:div>
    <w:div w:id="1197893063">
      <w:bodyDiv w:val="1"/>
      <w:marLeft w:val="0"/>
      <w:marRight w:val="0"/>
      <w:marTop w:val="0"/>
      <w:marBottom w:val="0"/>
      <w:divBdr>
        <w:top w:val="none" w:sz="0" w:space="0" w:color="auto"/>
        <w:left w:val="none" w:sz="0" w:space="0" w:color="auto"/>
        <w:bottom w:val="none" w:sz="0" w:space="0" w:color="auto"/>
        <w:right w:val="none" w:sz="0" w:space="0" w:color="auto"/>
      </w:divBdr>
      <w:divsChild>
        <w:div w:id="194201849">
          <w:blockQuote w:val="1"/>
          <w:marLeft w:val="720"/>
          <w:marRight w:val="720"/>
          <w:marTop w:val="100"/>
          <w:marBottom w:val="100"/>
          <w:divBdr>
            <w:top w:val="none" w:sz="0" w:space="0" w:color="auto"/>
            <w:left w:val="none" w:sz="0" w:space="0" w:color="auto"/>
            <w:bottom w:val="none" w:sz="0" w:space="0" w:color="auto"/>
            <w:right w:val="none" w:sz="0" w:space="0" w:color="auto"/>
          </w:divBdr>
        </w:div>
        <w:div w:id="294069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4757880">
      <w:bodyDiv w:val="1"/>
      <w:marLeft w:val="0"/>
      <w:marRight w:val="0"/>
      <w:marTop w:val="0"/>
      <w:marBottom w:val="0"/>
      <w:divBdr>
        <w:top w:val="none" w:sz="0" w:space="0" w:color="auto"/>
        <w:left w:val="none" w:sz="0" w:space="0" w:color="auto"/>
        <w:bottom w:val="none" w:sz="0" w:space="0" w:color="auto"/>
        <w:right w:val="none" w:sz="0" w:space="0" w:color="auto"/>
      </w:divBdr>
    </w:div>
    <w:div w:id="152339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francois.vidal@phosphoris.f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olga.motchalova@phosphoris.f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guillaume.goubeau@phosphoris.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hème Office">
  <a:themeElements>
    <a:clrScheme name="MP Filter">
      <a:dk1>
        <a:sysClr val="windowText" lastClr="000000"/>
      </a:dk1>
      <a:lt1>
        <a:sysClr val="window" lastClr="FFFFFF"/>
      </a:lt1>
      <a:dk2>
        <a:srgbClr val="354D98"/>
      </a:dk2>
      <a:lt2>
        <a:srgbClr val="EEECE1"/>
      </a:lt2>
      <a:accent1>
        <a:srgbClr val="00B0F0"/>
      </a:accent1>
      <a:accent2>
        <a:srgbClr val="EC6608"/>
      </a:accent2>
      <a:accent3>
        <a:srgbClr val="95C11F"/>
      </a:accent3>
      <a:accent4>
        <a:srgbClr val="962071"/>
      </a:accent4>
      <a:accent5>
        <a:srgbClr val="9D9D9E"/>
      </a:accent5>
      <a:accent6>
        <a:srgbClr val="D0D0D0"/>
      </a:accent6>
      <a:hlink>
        <a:srgbClr val="1F497D"/>
      </a:hlink>
      <a:folHlink>
        <a:srgbClr val="FFB300"/>
      </a:folHlink>
    </a:clrScheme>
    <a:fontScheme name="Din MP Filter">
      <a:majorFont>
        <a:latin typeface="DINPro-Regular"/>
        <a:ea typeface=""/>
        <a:cs typeface=""/>
      </a:majorFont>
      <a:minorFont>
        <a:latin typeface="DINPro-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2</Pages>
  <Words>586</Words>
  <Characters>3228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Dechambre</dc:creator>
  <cp:keywords/>
  <dc:description/>
  <cp:lastModifiedBy>Justine Dechambre</cp:lastModifiedBy>
  <cp:revision>6</cp:revision>
  <cp:lastPrinted>2016-06-20T08:39:00Z</cp:lastPrinted>
  <dcterms:created xsi:type="dcterms:W3CDTF">2016-06-17T09:28:00Z</dcterms:created>
  <dcterms:modified xsi:type="dcterms:W3CDTF">2016-06-20T10:52:00Z</dcterms:modified>
</cp:coreProperties>
</file>